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AA069" w14:textId="77777777" w:rsidR="005562F1" w:rsidRPr="00BB31F1" w:rsidRDefault="005562F1" w:rsidP="00491851">
      <w:pPr>
        <w:jc w:val="center"/>
        <w:rPr>
          <w:rFonts w:cs="Times New Roman"/>
          <w:b/>
          <w:bCs/>
          <w:lang w:val="ru-RU"/>
        </w:rPr>
      </w:pPr>
      <w:r w:rsidRPr="00BB31F1">
        <w:rPr>
          <w:rFonts w:cs="Times New Roman"/>
          <w:b/>
          <w:bCs/>
          <w:lang w:val="ru-RU"/>
        </w:rPr>
        <w:t>СОГЛАШЕНИЕ О ПРЕДОСТАВЛЕНИИ ОПЦИОНА</w:t>
      </w:r>
      <w:r w:rsidR="00491851" w:rsidRPr="00BB31F1">
        <w:rPr>
          <w:rFonts w:cs="Times New Roman"/>
          <w:b/>
          <w:bCs/>
          <w:lang w:val="ru-RU"/>
        </w:rPr>
        <w:br/>
      </w:r>
      <w:r w:rsidRPr="00BB31F1">
        <w:rPr>
          <w:rFonts w:cs="Times New Roman"/>
          <w:b/>
          <w:bCs/>
          <w:lang w:val="ru-RU"/>
        </w:rPr>
        <w:t>НА ЗАКЛЮЧЕНИЕ ДОГОВОРА КУПЛИ-ПРОДАЖИ ДОЛИ В УСТАВНОМ КАПИТАЛЕ</w:t>
      </w:r>
      <w:r w:rsidR="007F3D20" w:rsidRPr="00BB31F1">
        <w:rPr>
          <w:rFonts w:cs="Times New Roman"/>
          <w:b/>
          <w:bCs/>
          <w:lang w:val="ru-RU"/>
        </w:rPr>
        <w:t xml:space="preserve"> </w:t>
      </w:r>
      <w:r w:rsidR="00491851" w:rsidRPr="00BB31F1">
        <w:rPr>
          <w:rFonts w:cs="Times New Roman"/>
          <w:b/>
          <w:bCs/>
          <w:lang w:val="ru-RU"/>
        </w:rPr>
        <w:br/>
      </w:r>
      <w:r w:rsidR="007F3D20" w:rsidRPr="00BB31F1">
        <w:rPr>
          <w:rFonts w:cs="Times New Roman"/>
          <w:b/>
          <w:bCs/>
          <w:lang w:val="ru-RU"/>
        </w:rPr>
        <w:t>ООО «[</w:t>
      </w:r>
      <w:r w:rsidR="007F3D20" w:rsidRPr="00BB31F1">
        <w:rPr>
          <w:rFonts w:cs="Times New Roman"/>
          <w:b/>
          <w:bCs/>
          <w:highlight w:val="yellow"/>
          <w:lang w:val="ru-RU"/>
        </w:rPr>
        <w:t>НАИМЕНОВАНИЕ</w:t>
      </w:r>
      <w:r w:rsidR="007F3D20" w:rsidRPr="00BB31F1">
        <w:rPr>
          <w:rFonts w:cs="Times New Roman"/>
          <w:b/>
          <w:bCs/>
          <w:lang w:val="ru-RU"/>
        </w:rPr>
        <w:t xml:space="preserve">]» </w:t>
      </w:r>
    </w:p>
    <w:tbl>
      <w:tblPr>
        <w:tblStyle w:val="a4"/>
        <w:tblW w:w="9616" w:type="dxa"/>
        <w:tblBorders>
          <w:top w:val="single" w:sz="18" w:space="0" w:color="3126C9"/>
          <w:left w:val="single" w:sz="18" w:space="0" w:color="3126C9"/>
          <w:bottom w:val="single" w:sz="18" w:space="0" w:color="3126C9"/>
          <w:right w:val="single" w:sz="18" w:space="0" w:color="3126C9"/>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16"/>
      </w:tblGrid>
      <w:tr w:rsidR="00B15421" w:rsidRPr="0099113D" w14:paraId="56E58F3C" w14:textId="77777777" w:rsidTr="009C1CD2">
        <w:tc>
          <w:tcPr>
            <w:tcW w:w="9616" w:type="dxa"/>
            <w:shd w:val="clear" w:color="auto" w:fill="F2F2F2" w:themeFill="background1" w:themeFillShade="F2"/>
          </w:tcPr>
          <w:p w14:paraId="3058BA08" w14:textId="77777777" w:rsidR="00B15421" w:rsidRPr="00C33420" w:rsidRDefault="00B15421" w:rsidP="00491851">
            <w:pPr>
              <w:pStyle w:val="af2"/>
              <w:spacing w:before="120" w:after="120"/>
              <w:jc w:val="left"/>
              <w:rPr>
                <w:rFonts w:ascii="Arial" w:hAnsi="Arial" w:cs="Arial"/>
                <w:color w:val="3126C9"/>
                <w:sz w:val="20"/>
                <w:szCs w:val="20"/>
                <w:lang w:val="ru-RU"/>
              </w:rPr>
            </w:pPr>
            <w:r w:rsidRPr="00C33420">
              <w:rPr>
                <w:rFonts w:ascii="Arial" w:hAnsi="Arial" w:cs="Arial"/>
                <w:color w:val="3126C9"/>
                <w:sz w:val="20"/>
                <w:szCs w:val="20"/>
                <w:lang w:val="ru-RU"/>
              </w:rPr>
              <w:t xml:space="preserve">Про этот документ </w:t>
            </w:r>
            <w:r w:rsidRPr="00C33420">
              <w:rPr>
                <w:rFonts w:ascii="Arial" w:hAnsi="Arial" w:cs="Arial"/>
                <w:color w:val="3126C9"/>
                <w:sz w:val="20"/>
                <w:szCs w:val="20"/>
                <w:lang w:val="ru-RU"/>
              </w:rPr>
              <w:br/>
              <w:t>Для целей иллюстрации – можно удалить перед подписанием</w:t>
            </w:r>
          </w:p>
        </w:tc>
      </w:tr>
      <w:tr w:rsidR="007070F6" w:rsidRPr="00EA2A80" w14:paraId="16E29479" w14:textId="77777777" w:rsidTr="009C1CD2">
        <w:tc>
          <w:tcPr>
            <w:tcW w:w="9616" w:type="dxa"/>
            <w:shd w:val="clear" w:color="auto" w:fill="F2F2F2" w:themeFill="background1" w:themeFillShade="F2"/>
          </w:tcPr>
          <w:p w14:paraId="3FB4D1D4" w14:textId="77777777" w:rsidR="007070F6" w:rsidRPr="00C33420" w:rsidRDefault="007056AB" w:rsidP="0039631B">
            <w:pPr>
              <w:pStyle w:val="af2"/>
              <w:numPr>
                <w:ilvl w:val="0"/>
                <w:numId w:val="2"/>
              </w:numPr>
              <w:spacing w:before="120" w:after="120"/>
              <w:ind w:left="337" w:hanging="337"/>
              <w:jc w:val="left"/>
              <w:rPr>
                <w:rFonts w:ascii="Arial" w:hAnsi="Arial" w:cs="Arial"/>
                <w:sz w:val="20"/>
                <w:szCs w:val="20"/>
                <w:lang w:val="ru-RU"/>
              </w:rPr>
            </w:pPr>
            <w:r w:rsidRPr="00C33420">
              <w:rPr>
                <w:rFonts w:ascii="Arial" w:hAnsi="Arial" w:cs="Arial"/>
                <w:sz w:val="20"/>
                <w:szCs w:val="20"/>
                <w:lang w:val="ru-RU"/>
              </w:rPr>
              <w:t xml:space="preserve">Перед изучением </w:t>
            </w:r>
            <w:r w:rsidRPr="00C33420">
              <w:rPr>
                <w:rFonts w:ascii="Arial" w:hAnsi="Arial" w:cs="Arial"/>
                <w:color w:val="000000" w:themeColor="text1"/>
                <w:sz w:val="20"/>
                <w:szCs w:val="20"/>
                <w:lang w:val="ru-RU"/>
              </w:rPr>
              <w:t>документа и его применением мы настоятельно рекомендуем изучить сопроводительн</w:t>
            </w:r>
            <w:r w:rsidR="001A37BF" w:rsidRPr="00C33420">
              <w:rPr>
                <w:rFonts w:ascii="Arial" w:hAnsi="Arial" w:cs="Arial"/>
                <w:color w:val="000000" w:themeColor="text1"/>
                <w:sz w:val="20"/>
                <w:szCs w:val="20"/>
                <w:lang w:val="ru-RU"/>
              </w:rPr>
              <w:t>ые</w:t>
            </w:r>
            <w:r w:rsidRPr="00C33420">
              <w:rPr>
                <w:rFonts w:ascii="Arial" w:hAnsi="Arial" w:cs="Arial"/>
                <w:color w:val="000000" w:themeColor="text1"/>
                <w:sz w:val="20"/>
                <w:szCs w:val="20"/>
                <w:lang w:val="ru-RU"/>
              </w:rPr>
              <w:t xml:space="preserve"> </w:t>
            </w:r>
            <w:r w:rsidRPr="00C33420">
              <w:rPr>
                <w:rFonts w:ascii="Arial" w:hAnsi="Arial" w:cs="Arial"/>
                <w:sz w:val="20"/>
                <w:szCs w:val="20"/>
                <w:lang w:val="ru-RU"/>
              </w:rPr>
              <w:t>публикаци</w:t>
            </w:r>
            <w:r w:rsidR="001A37BF" w:rsidRPr="00C33420">
              <w:rPr>
                <w:rFonts w:ascii="Arial" w:hAnsi="Arial" w:cs="Arial"/>
                <w:sz w:val="20"/>
                <w:szCs w:val="20"/>
                <w:lang w:val="ru-RU"/>
              </w:rPr>
              <w:t>и</w:t>
            </w:r>
            <w:r w:rsidRPr="00C33420">
              <w:rPr>
                <w:rFonts w:ascii="Arial" w:hAnsi="Arial" w:cs="Arial"/>
                <w:sz w:val="20"/>
                <w:szCs w:val="20"/>
                <w:lang w:val="ru-RU"/>
              </w:rPr>
              <w:t xml:space="preserve"> </w:t>
            </w:r>
            <w:hyperlink r:id="rId8" w:history="1">
              <w:r w:rsidRPr="00C33420">
                <w:rPr>
                  <w:rStyle w:val="a9"/>
                  <w:rFonts w:ascii="Arial" w:hAnsi="Arial" w:cs="Arial"/>
                  <w:sz w:val="20"/>
                  <w:szCs w:val="20"/>
                  <w:lang w:val="ru-RU"/>
                </w:rPr>
                <w:t>по этой</w:t>
              </w:r>
            </w:hyperlink>
            <w:r w:rsidRPr="00C33420">
              <w:rPr>
                <w:rFonts w:ascii="Arial" w:hAnsi="Arial" w:cs="Arial"/>
                <w:sz w:val="20"/>
                <w:szCs w:val="20"/>
                <w:lang w:val="ru-RU"/>
              </w:rPr>
              <w:t xml:space="preserve"> </w:t>
            </w:r>
            <w:r w:rsidR="001A37BF" w:rsidRPr="00C33420">
              <w:rPr>
                <w:rFonts w:ascii="Arial" w:hAnsi="Arial" w:cs="Arial"/>
                <w:sz w:val="20"/>
                <w:szCs w:val="20"/>
                <w:lang w:val="ru-RU"/>
              </w:rPr>
              <w:t xml:space="preserve">и </w:t>
            </w:r>
            <w:hyperlink r:id="rId9" w:history="1">
              <w:r w:rsidR="001A37BF" w:rsidRPr="00C33420">
                <w:rPr>
                  <w:rStyle w:val="a9"/>
                  <w:rFonts w:ascii="Arial" w:hAnsi="Arial" w:cs="Arial"/>
                  <w:sz w:val="20"/>
                  <w:szCs w:val="20"/>
                  <w:lang w:val="ru-RU"/>
                </w:rPr>
                <w:t>по этой</w:t>
              </w:r>
            </w:hyperlink>
            <w:r w:rsidR="001A37BF" w:rsidRPr="00C33420">
              <w:rPr>
                <w:rFonts w:ascii="Arial" w:hAnsi="Arial" w:cs="Arial"/>
                <w:sz w:val="20"/>
                <w:szCs w:val="20"/>
                <w:lang w:val="ru-RU"/>
              </w:rPr>
              <w:t xml:space="preserve"> </w:t>
            </w:r>
            <w:r w:rsidRPr="00C33420">
              <w:rPr>
                <w:rFonts w:ascii="Arial" w:hAnsi="Arial" w:cs="Arial"/>
                <w:sz w:val="20"/>
                <w:szCs w:val="20"/>
                <w:lang w:val="ru-RU"/>
              </w:rPr>
              <w:t>ссылке</w:t>
            </w:r>
            <w:r w:rsidR="007070F6" w:rsidRPr="00C33420">
              <w:rPr>
                <w:rFonts w:ascii="Arial" w:hAnsi="Arial" w:cs="Arial"/>
                <w:color w:val="000000" w:themeColor="text1"/>
                <w:sz w:val="20"/>
                <w:szCs w:val="20"/>
                <w:lang w:val="ru-RU"/>
              </w:rPr>
              <w:t>.</w:t>
            </w:r>
            <w:r w:rsidRPr="00C33420">
              <w:rPr>
                <w:rFonts w:ascii="Arial" w:hAnsi="Arial" w:cs="Arial"/>
                <w:color w:val="000000" w:themeColor="text1"/>
                <w:sz w:val="20"/>
                <w:szCs w:val="20"/>
                <w:lang w:val="ru-RU"/>
              </w:rPr>
              <w:t xml:space="preserve"> Мы не несем ответственности за любые последствия использования этих документов и рекомендуем вам предварительно проконсультироваться с вашим юристом.</w:t>
            </w:r>
          </w:p>
        </w:tc>
      </w:tr>
      <w:tr w:rsidR="007056AB" w:rsidRPr="001F7C21" w14:paraId="37FB9C40" w14:textId="77777777" w:rsidTr="009C1CD2">
        <w:tc>
          <w:tcPr>
            <w:tcW w:w="9616" w:type="dxa"/>
            <w:shd w:val="clear" w:color="auto" w:fill="F2F2F2" w:themeFill="background1" w:themeFillShade="F2"/>
          </w:tcPr>
          <w:p w14:paraId="0D66B35D" w14:textId="7E040FAB" w:rsidR="007056AB" w:rsidRPr="00C33420" w:rsidRDefault="007056AB" w:rsidP="0039631B">
            <w:pPr>
              <w:pStyle w:val="af2"/>
              <w:numPr>
                <w:ilvl w:val="0"/>
                <w:numId w:val="2"/>
              </w:numPr>
              <w:spacing w:before="120" w:after="120"/>
              <w:ind w:left="337" w:hanging="337"/>
              <w:jc w:val="left"/>
              <w:rPr>
                <w:rFonts w:ascii="Arial" w:hAnsi="Arial" w:cs="Arial"/>
                <w:sz w:val="20"/>
                <w:szCs w:val="20"/>
                <w:lang w:val="ru-RU"/>
              </w:rPr>
            </w:pPr>
            <w:r w:rsidRPr="00C33420">
              <w:rPr>
                <w:rFonts w:ascii="Arial" w:hAnsi="Arial" w:cs="Arial"/>
                <w:sz w:val="20"/>
                <w:szCs w:val="20"/>
                <w:lang w:val="ru-RU"/>
              </w:rPr>
              <w:t>В тексте документа в квадратных скобках выделены желтым [</w:t>
            </w:r>
            <w:r w:rsidRPr="00C33420">
              <w:rPr>
                <w:rFonts w:ascii="Arial" w:hAnsi="Arial" w:cs="Arial"/>
                <w:sz w:val="20"/>
                <w:szCs w:val="20"/>
                <w:highlight w:val="yellow"/>
                <w:lang w:val="ru-RU"/>
              </w:rPr>
              <w:t>переменные параметры</w:t>
            </w:r>
            <w:r w:rsidRPr="00C33420">
              <w:rPr>
                <w:rFonts w:ascii="Arial" w:hAnsi="Arial" w:cs="Arial"/>
                <w:sz w:val="20"/>
                <w:szCs w:val="20"/>
                <w:lang w:val="ru-RU"/>
              </w:rPr>
              <w:t xml:space="preserve">], которые вам необходимо указать перед </w:t>
            </w:r>
            <w:r w:rsidR="00E41D35">
              <w:rPr>
                <w:rFonts w:ascii="Arial" w:hAnsi="Arial" w:cs="Arial"/>
                <w:sz w:val="20"/>
                <w:szCs w:val="20"/>
                <w:lang w:val="ru-RU"/>
              </w:rPr>
              <w:t>заключением соглашения</w:t>
            </w:r>
            <w:r w:rsidRPr="00C33420">
              <w:rPr>
                <w:rFonts w:ascii="Arial" w:hAnsi="Arial" w:cs="Arial"/>
                <w:sz w:val="20"/>
                <w:szCs w:val="20"/>
                <w:lang w:val="ru-RU"/>
              </w:rPr>
              <w:t>.</w:t>
            </w:r>
          </w:p>
        </w:tc>
      </w:tr>
      <w:tr w:rsidR="007056AB" w:rsidRPr="00C33420" w14:paraId="60AE58EC" w14:textId="77777777" w:rsidTr="009C1CD2">
        <w:tc>
          <w:tcPr>
            <w:tcW w:w="9616" w:type="dxa"/>
            <w:shd w:val="clear" w:color="auto" w:fill="F2F2F2" w:themeFill="background1" w:themeFillShade="F2"/>
          </w:tcPr>
          <w:p w14:paraId="4AA61632" w14:textId="77777777" w:rsidR="007056AB" w:rsidRPr="00C33420" w:rsidRDefault="007056AB" w:rsidP="0039631B">
            <w:pPr>
              <w:pStyle w:val="af2"/>
              <w:numPr>
                <w:ilvl w:val="0"/>
                <w:numId w:val="2"/>
              </w:numPr>
              <w:spacing w:before="120" w:after="120"/>
              <w:ind w:left="337" w:hanging="337"/>
              <w:jc w:val="left"/>
              <w:rPr>
                <w:rFonts w:ascii="Arial" w:hAnsi="Arial" w:cs="Arial"/>
                <w:sz w:val="20"/>
                <w:szCs w:val="20"/>
                <w:lang w:val="ru-RU"/>
              </w:rPr>
            </w:pPr>
            <w:r w:rsidRPr="00C33420">
              <w:rPr>
                <w:rFonts w:ascii="Arial" w:hAnsi="Arial" w:cs="Arial"/>
                <w:sz w:val="20"/>
                <w:szCs w:val="20"/>
                <w:lang w:val="ru-RU"/>
              </w:rPr>
              <w:t>Мы будем рады получить от вас обратную связь, критику или предложения о том, как можно улучшить это</w:t>
            </w:r>
            <w:r w:rsidR="00C743D4" w:rsidRPr="00C33420">
              <w:rPr>
                <w:rFonts w:ascii="Arial" w:hAnsi="Arial" w:cs="Arial"/>
                <w:sz w:val="20"/>
                <w:szCs w:val="20"/>
                <w:lang w:val="ru-RU"/>
              </w:rPr>
              <w:t>т</w:t>
            </w:r>
            <w:r w:rsidRPr="00C33420">
              <w:rPr>
                <w:rFonts w:ascii="Arial" w:hAnsi="Arial" w:cs="Arial"/>
                <w:sz w:val="20"/>
                <w:szCs w:val="20"/>
                <w:lang w:val="ru-RU"/>
              </w:rPr>
              <w:t xml:space="preserve"> документ. Для этого напишите нам на </w:t>
            </w:r>
            <w:hyperlink r:id="rId10" w:history="1">
              <w:r w:rsidRPr="00C33420">
                <w:rPr>
                  <w:rStyle w:val="a9"/>
                  <w:rFonts w:ascii="Arial" w:hAnsi="Arial" w:cs="Arial"/>
                  <w:sz w:val="20"/>
                  <w:szCs w:val="20"/>
                </w:rPr>
                <w:t>digital</w:t>
              </w:r>
              <w:r w:rsidRPr="00C33420">
                <w:rPr>
                  <w:rStyle w:val="a9"/>
                  <w:rFonts w:ascii="Arial" w:hAnsi="Arial" w:cs="Arial"/>
                  <w:sz w:val="20"/>
                  <w:szCs w:val="20"/>
                  <w:lang w:val="ru-RU"/>
                </w:rPr>
                <w:t>@</w:t>
              </w:r>
              <w:proofErr w:type="spellStart"/>
              <w:r w:rsidRPr="00C33420">
                <w:rPr>
                  <w:rStyle w:val="a9"/>
                  <w:rFonts w:ascii="Arial" w:hAnsi="Arial" w:cs="Arial"/>
                  <w:sz w:val="20"/>
                  <w:szCs w:val="20"/>
                </w:rPr>
                <w:t>buzko</w:t>
              </w:r>
              <w:proofErr w:type="spellEnd"/>
              <w:r w:rsidRPr="00C33420">
                <w:rPr>
                  <w:rStyle w:val="a9"/>
                  <w:rFonts w:ascii="Arial" w:hAnsi="Arial" w:cs="Arial"/>
                  <w:sz w:val="20"/>
                  <w:szCs w:val="20"/>
                  <w:lang w:val="ru-RU"/>
                </w:rPr>
                <w:t>.</w:t>
              </w:r>
              <w:r w:rsidRPr="00C33420">
                <w:rPr>
                  <w:rStyle w:val="a9"/>
                  <w:rFonts w:ascii="Arial" w:hAnsi="Arial" w:cs="Arial"/>
                  <w:sz w:val="20"/>
                  <w:szCs w:val="20"/>
                </w:rPr>
                <w:t>legal</w:t>
              </w:r>
            </w:hyperlink>
            <w:r w:rsidRPr="00C33420">
              <w:rPr>
                <w:rFonts w:ascii="Arial" w:hAnsi="Arial" w:cs="Arial"/>
                <w:sz w:val="20"/>
                <w:szCs w:val="20"/>
                <w:lang w:val="ru-RU"/>
              </w:rPr>
              <w:t>.</w:t>
            </w:r>
          </w:p>
        </w:tc>
      </w:tr>
      <w:tr w:rsidR="00B15421" w:rsidRPr="0099113D" w14:paraId="70ADF264" w14:textId="77777777" w:rsidTr="009C1CD2">
        <w:tc>
          <w:tcPr>
            <w:tcW w:w="9616" w:type="dxa"/>
            <w:shd w:val="clear" w:color="auto" w:fill="F2F2F2" w:themeFill="background1" w:themeFillShade="F2"/>
          </w:tcPr>
          <w:p w14:paraId="1B9650FE" w14:textId="77777777" w:rsidR="00B15421" w:rsidRPr="00C33420" w:rsidRDefault="00B15421" w:rsidP="0039631B">
            <w:pPr>
              <w:pStyle w:val="af2"/>
              <w:numPr>
                <w:ilvl w:val="0"/>
                <w:numId w:val="2"/>
              </w:numPr>
              <w:spacing w:before="120" w:after="120"/>
              <w:ind w:left="337" w:hanging="337"/>
              <w:jc w:val="left"/>
              <w:rPr>
                <w:rFonts w:ascii="Arial" w:hAnsi="Arial" w:cs="Arial"/>
                <w:sz w:val="20"/>
                <w:szCs w:val="20"/>
                <w:lang w:val="ru-RU"/>
              </w:rPr>
            </w:pPr>
            <w:r w:rsidRPr="00C33420">
              <w:rPr>
                <w:rFonts w:ascii="Arial" w:hAnsi="Arial" w:cs="Arial"/>
                <w:sz w:val="20"/>
                <w:szCs w:val="20"/>
                <w:lang w:val="ru-RU"/>
              </w:rPr>
              <w:t xml:space="preserve">На нашем сайте вы можете скачать пакет базовых документов для юридической упаковки стартапа: </w:t>
            </w:r>
            <w:hyperlink r:id="rId11" w:history="1">
              <w:r w:rsidRPr="00C33420">
                <w:rPr>
                  <w:rStyle w:val="a9"/>
                  <w:rFonts w:ascii="Arial" w:hAnsi="Arial" w:cs="Arial"/>
                  <w:sz w:val="20"/>
                  <w:szCs w:val="20"/>
                  <w:lang w:val="ru-RU"/>
                </w:rPr>
                <w:t>https://www.buzko.legal/digital/yuridicheskie-dokumenty-dlya-startapa</w:t>
              </w:r>
            </w:hyperlink>
            <w:r w:rsidRPr="00C33420">
              <w:rPr>
                <w:rFonts w:ascii="Arial" w:hAnsi="Arial" w:cs="Arial"/>
                <w:sz w:val="20"/>
                <w:szCs w:val="20"/>
                <w:lang w:val="ru-RU"/>
              </w:rPr>
              <w:t>.</w:t>
            </w:r>
          </w:p>
        </w:tc>
      </w:tr>
    </w:tbl>
    <w:p w14:paraId="5C38E987" w14:textId="77777777" w:rsidR="00B23A41" w:rsidRPr="00C33420" w:rsidRDefault="00B23A41" w:rsidP="00491851">
      <w:pPr>
        <w:rPr>
          <w:rFonts w:cs="Times New Roman"/>
          <w:lang w:val="ru-RU"/>
        </w:rPr>
      </w:pPr>
    </w:p>
    <w:p w14:paraId="0E63BBFC" w14:textId="77777777" w:rsidR="007C08D4" w:rsidRPr="00C33420" w:rsidRDefault="007C08D4" w:rsidP="00491851">
      <w:pPr>
        <w:jc w:val="both"/>
        <w:rPr>
          <w:lang w:val="ru-RU"/>
        </w:rPr>
      </w:pPr>
      <w:r w:rsidRPr="00C33420">
        <w:rPr>
          <w:lang w:val="ru-RU"/>
        </w:rPr>
        <w:t>Настоящ</w:t>
      </w:r>
      <w:r w:rsidR="005562F1" w:rsidRPr="00C33420">
        <w:rPr>
          <w:lang w:val="ru-RU"/>
        </w:rPr>
        <w:t xml:space="preserve">ее </w:t>
      </w:r>
      <w:r w:rsidR="00491851" w:rsidRPr="00C33420">
        <w:rPr>
          <w:lang w:val="ru-RU"/>
        </w:rPr>
        <w:t>С</w:t>
      </w:r>
      <w:r w:rsidR="005562F1" w:rsidRPr="00C33420">
        <w:rPr>
          <w:lang w:val="ru-RU"/>
        </w:rPr>
        <w:t xml:space="preserve">оглашение о предоставлении опциона на заключение договора купли-продажи доли в уставном капитале </w:t>
      </w:r>
      <w:r w:rsidR="007F3D20" w:rsidRPr="00C33420">
        <w:rPr>
          <w:lang w:val="ru-RU"/>
        </w:rPr>
        <w:t>ООО «[</w:t>
      </w:r>
      <w:r w:rsidR="007F3D20" w:rsidRPr="00C33420">
        <w:rPr>
          <w:highlight w:val="yellow"/>
          <w:lang w:val="ru-RU"/>
        </w:rPr>
        <w:t>Наименование</w:t>
      </w:r>
      <w:r w:rsidR="007F3D20" w:rsidRPr="00C33420">
        <w:rPr>
          <w:lang w:val="ru-RU"/>
        </w:rPr>
        <w:t>]»</w:t>
      </w:r>
      <w:r w:rsidR="005562F1" w:rsidRPr="00C33420">
        <w:rPr>
          <w:lang w:val="ru-RU"/>
        </w:rPr>
        <w:t xml:space="preserve"> </w:t>
      </w:r>
      <w:r w:rsidRPr="00C33420">
        <w:rPr>
          <w:lang w:val="ru-RU"/>
        </w:rPr>
        <w:t>(</w:t>
      </w:r>
      <w:r w:rsidRPr="003323A3">
        <w:rPr>
          <w:b/>
          <w:bCs/>
          <w:lang w:val="ru-RU"/>
        </w:rPr>
        <w:t>«</w:t>
      </w:r>
      <w:r w:rsidR="005562F1" w:rsidRPr="003323A3">
        <w:rPr>
          <w:b/>
          <w:bCs/>
          <w:lang w:val="ru-RU"/>
        </w:rPr>
        <w:t>Соглашение</w:t>
      </w:r>
      <w:r w:rsidRPr="003323A3">
        <w:rPr>
          <w:b/>
          <w:bCs/>
          <w:lang w:val="ru-RU"/>
        </w:rPr>
        <w:t>»)</w:t>
      </w:r>
      <w:r w:rsidR="001965E4" w:rsidRPr="003323A3">
        <w:rPr>
          <w:b/>
          <w:bCs/>
          <w:lang w:val="ru-RU"/>
        </w:rPr>
        <w:t xml:space="preserve">, </w:t>
      </w:r>
      <w:r w:rsidR="007F3D20" w:rsidRPr="00C33420">
        <w:rPr>
          <w:lang w:val="ru-RU"/>
        </w:rPr>
        <w:t>заключено</w:t>
      </w:r>
      <w:r w:rsidR="001965E4" w:rsidRPr="00C33420">
        <w:rPr>
          <w:lang w:val="ru-RU"/>
        </w:rPr>
        <w:t xml:space="preserve"> </w:t>
      </w:r>
      <w:r w:rsidRPr="00C33420">
        <w:rPr>
          <w:lang w:val="ru-RU"/>
        </w:rPr>
        <w:t>[</w:t>
      </w:r>
      <w:r w:rsidRPr="00C33420">
        <w:rPr>
          <w:highlight w:val="yellow"/>
          <w:lang w:val="ru-RU"/>
        </w:rPr>
        <w:t>дата</w:t>
      </w:r>
      <w:r w:rsidRPr="00C33420">
        <w:rPr>
          <w:lang w:val="ru-RU"/>
        </w:rPr>
        <w:t>] (</w:t>
      </w:r>
      <w:r w:rsidRPr="003323A3">
        <w:rPr>
          <w:b/>
          <w:bCs/>
          <w:lang w:val="ru-RU"/>
        </w:rPr>
        <w:t xml:space="preserve">«Дата </w:t>
      </w:r>
      <w:r w:rsidR="007F3D20" w:rsidRPr="003323A3">
        <w:rPr>
          <w:b/>
          <w:bCs/>
          <w:lang w:val="ru-RU"/>
        </w:rPr>
        <w:t>Соглашения</w:t>
      </w:r>
      <w:r w:rsidRPr="003323A3">
        <w:rPr>
          <w:b/>
          <w:bCs/>
          <w:lang w:val="ru-RU"/>
        </w:rPr>
        <w:t xml:space="preserve">») </w:t>
      </w:r>
      <w:r w:rsidRPr="00C33420">
        <w:rPr>
          <w:lang w:val="ru-RU"/>
        </w:rPr>
        <w:t>в</w:t>
      </w:r>
      <w:r w:rsidR="007F3D20" w:rsidRPr="00C33420">
        <w:rPr>
          <w:lang w:val="ru-RU"/>
        </w:rPr>
        <w:t xml:space="preserve"> </w:t>
      </w:r>
      <w:r w:rsidRPr="00C33420">
        <w:rPr>
          <w:lang w:val="ru-RU"/>
        </w:rPr>
        <w:t>[</w:t>
      </w:r>
      <w:r w:rsidRPr="00C33420">
        <w:rPr>
          <w:highlight w:val="yellow"/>
          <w:lang w:val="ru-RU"/>
        </w:rPr>
        <w:t>г</w:t>
      </w:r>
      <w:r w:rsidR="003149B2" w:rsidRPr="00C33420">
        <w:rPr>
          <w:highlight w:val="yellow"/>
          <w:lang w:val="ru-RU"/>
        </w:rPr>
        <w:t>оро</w:t>
      </w:r>
      <w:r w:rsidR="007F3D20" w:rsidRPr="00C33420">
        <w:rPr>
          <w:highlight w:val="yellow"/>
          <w:lang w:val="ru-RU"/>
        </w:rPr>
        <w:t>де</w:t>
      </w:r>
      <w:r w:rsidRPr="00C33420">
        <w:rPr>
          <w:lang w:val="ru-RU"/>
        </w:rPr>
        <w:t xml:space="preserve">] </w:t>
      </w:r>
      <w:r w:rsidR="007F3D20" w:rsidRPr="00C33420">
        <w:rPr>
          <w:lang w:val="ru-RU"/>
        </w:rPr>
        <w:t>в присутствии нотариуса [</w:t>
      </w:r>
      <w:r w:rsidR="007F3D20" w:rsidRPr="00C33420">
        <w:rPr>
          <w:highlight w:val="yellow"/>
          <w:lang w:val="ru-RU"/>
        </w:rPr>
        <w:t>ФИО</w:t>
      </w:r>
      <w:r w:rsidR="007F3D20" w:rsidRPr="00C33420">
        <w:rPr>
          <w:lang w:val="ru-RU"/>
        </w:rPr>
        <w:t xml:space="preserve">] </w:t>
      </w:r>
      <w:r w:rsidRPr="00C33420">
        <w:rPr>
          <w:lang w:val="ru-RU"/>
        </w:rPr>
        <w:t>между:</w:t>
      </w:r>
    </w:p>
    <w:p w14:paraId="232F6128" w14:textId="77777777" w:rsidR="007C08D4" w:rsidRPr="003323A3" w:rsidRDefault="00915EDA" w:rsidP="0039631B">
      <w:pPr>
        <w:pStyle w:val="a0"/>
        <w:numPr>
          <w:ilvl w:val="0"/>
          <w:numId w:val="3"/>
        </w:numPr>
        <w:ind w:left="851" w:hanging="851"/>
        <w:contextualSpacing w:val="0"/>
        <w:rPr>
          <w:b/>
          <w:bCs/>
          <w:lang w:val="ru-RU"/>
        </w:rPr>
      </w:pPr>
      <w:bookmarkStart w:id="0" w:name="_Hlk46589413"/>
      <w:bookmarkStart w:id="1" w:name="_Ref38660255"/>
      <w:r w:rsidRPr="003323A3">
        <w:rPr>
          <w:b/>
          <w:bCs/>
          <w:lang w:val="ru-RU"/>
        </w:rPr>
        <w:t>[</w:t>
      </w:r>
      <w:r w:rsidR="007F3D20" w:rsidRPr="003323A3">
        <w:rPr>
          <w:b/>
          <w:bCs/>
          <w:highlight w:val="yellow"/>
          <w:lang w:val="ru-RU"/>
        </w:rPr>
        <w:t xml:space="preserve">ФИО </w:t>
      </w:r>
      <w:r w:rsidR="00F10E72" w:rsidRPr="003323A3">
        <w:rPr>
          <w:b/>
          <w:bCs/>
          <w:highlight w:val="yellow"/>
          <w:lang w:val="ru-RU"/>
        </w:rPr>
        <w:t xml:space="preserve">и данные </w:t>
      </w:r>
      <w:r w:rsidR="007F3D20" w:rsidRPr="003323A3">
        <w:rPr>
          <w:b/>
          <w:bCs/>
          <w:highlight w:val="yellow"/>
          <w:lang w:val="ru-RU"/>
        </w:rPr>
        <w:t>участника О</w:t>
      </w:r>
      <w:r w:rsidR="00F10E72" w:rsidRPr="003323A3">
        <w:rPr>
          <w:b/>
          <w:bCs/>
          <w:highlight w:val="yellow"/>
          <w:lang w:val="ru-RU"/>
        </w:rPr>
        <w:t>О</w:t>
      </w:r>
      <w:r w:rsidR="007F3D20" w:rsidRPr="003323A3">
        <w:rPr>
          <w:b/>
          <w:bCs/>
          <w:highlight w:val="yellow"/>
          <w:lang w:val="ru-RU"/>
        </w:rPr>
        <w:t>О</w:t>
      </w:r>
      <w:r w:rsidR="00F10E72" w:rsidRPr="003323A3">
        <w:rPr>
          <w:b/>
          <w:bCs/>
          <w:highlight w:val="yellow"/>
          <w:lang w:val="ru-RU"/>
        </w:rPr>
        <w:t>, предоставляющего опцион</w:t>
      </w:r>
      <w:r w:rsidRPr="003323A3">
        <w:rPr>
          <w:b/>
          <w:bCs/>
          <w:lang w:val="ru-RU"/>
        </w:rPr>
        <w:t>]</w:t>
      </w:r>
      <w:r w:rsidR="007C08D4" w:rsidRPr="003323A3">
        <w:rPr>
          <w:b/>
          <w:bCs/>
          <w:lang w:val="ru-RU"/>
        </w:rPr>
        <w:t xml:space="preserve">, </w:t>
      </w:r>
      <w:r w:rsidRPr="003323A3">
        <w:rPr>
          <w:b/>
          <w:bCs/>
          <w:lang w:val="ru-RU"/>
        </w:rPr>
        <w:t>(«</w:t>
      </w:r>
      <w:r w:rsidR="007F3D20" w:rsidRPr="003323A3">
        <w:rPr>
          <w:b/>
          <w:bCs/>
          <w:lang w:val="ru-RU"/>
        </w:rPr>
        <w:t>Оферент</w:t>
      </w:r>
      <w:r w:rsidRPr="003323A3">
        <w:rPr>
          <w:b/>
          <w:bCs/>
          <w:lang w:val="ru-RU"/>
        </w:rPr>
        <w:t>»)</w:t>
      </w:r>
      <w:bookmarkEnd w:id="0"/>
      <w:r w:rsidR="007C08D4" w:rsidRPr="003323A3">
        <w:rPr>
          <w:b/>
          <w:bCs/>
          <w:lang w:val="ru-RU"/>
        </w:rPr>
        <w:t>;</w:t>
      </w:r>
      <w:bookmarkEnd w:id="1"/>
    </w:p>
    <w:p w14:paraId="6BAEEE41" w14:textId="76438A53" w:rsidR="00915EDA" w:rsidRPr="003323A3" w:rsidRDefault="00915EDA" w:rsidP="0039631B">
      <w:pPr>
        <w:pStyle w:val="a0"/>
        <w:numPr>
          <w:ilvl w:val="0"/>
          <w:numId w:val="3"/>
        </w:numPr>
        <w:ind w:left="851" w:hanging="851"/>
        <w:contextualSpacing w:val="0"/>
        <w:rPr>
          <w:b/>
          <w:bCs/>
          <w:lang w:val="ru-RU"/>
        </w:rPr>
      </w:pPr>
      <w:r w:rsidRPr="003323A3">
        <w:rPr>
          <w:b/>
          <w:bCs/>
          <w:lang w:val="ru-RU"/>
        </w:rPr>
        <w:t>[</w:t>
      </w:r>
      <w:r w:rsidR="00F10E72" w:rsidRPr="003323A3">
        <w:rPr>
          <w:b/>
          <w:bCs/>
          <w:highlight w:val="yellow"/>
          <w:lang w:val="ru-RU"/>
        </w:rPr>
        <w:t>ФИО и данные сотрудника, получающего опцион</w:t>
      </w:r>
      <w:r w:rsidRPr="003323A3">
        <w:rPr>
          <w:b/>
          <w:bCs/>
          <w:lang w:val="ru-RU"/>
        </w:rPr>
        <w:t>], («</w:t>
      </w:r>
      <w:r w:rsidR="007F3D20" w:rsidRPr="003323A3">
        <w:rPr>
          <w:b/>
          <w:bCs/>
          <w:lang w:val="ru-RU"/>
        </w:rPr>
        <w:t>Акцептант</w:t>
      </w:r>
      <w:r w:rsidRPr="003323A3">
        <w:rPr>
          <w:b/>
          <w:bCs/>
          <w:lang w:val="ru-RU"/>
        </w:rPr>
        <w:t>»)</w:t>
      </w:r>
      <w:r w:rsidR="00F10E72" w:rsidRPr="003323A3">
        <w:rPr>
          <w:b/>
          <w:bCs/>
          <w:lang w:val="ru-RU"/>
        </w:rPr>
        <w:t>.</w:t>
      </w:r>
    </w:p>
    <w:p w14:paraId="30F732B1" w14:textId="77777777" w:rsidR="003149B2" w:rsidRPr="00C33420" w:rsidRDefault="00FE2B22" w:rsidP="00491851">
      <w:pPr>
        <w:jc w:val="both"/>
        <w:rPr>
          <w:lang w:val="ru-RU"/>
        </w:rPr>
      </w:pPr>
      <w:r w:rsidRPr="00C33420">
        <w:rPr>
          <w:lang w:val="ru-RU"/>
        </w:rPr>
        <w:t xml:space="preserve">далее совместно </w:t>
      </w:r>
      <w:r w:rsidRPr="00C33420">
        <w:rPr>
          <w:color w:val="000000" w:themeColor="text1"/>
          <w:lang w:val="ru-RU"/>
        </w:rPr>
        <w:t>именуемы</w:t>
      </w:r>
      <w:r w:rsidR="00D06044" w:rsidRPr="00C33420">
        <w:rPr>
          <w:color w:val="000000" w:themeColor="text1"/>
          <w:lang w:val="ru-RU"/>
        </w:rPr>
        <w:t>е</w:t>
      </w:r>
      <w:r w:rsidRPr="00C33420">
        <w:rPr>
          <w:color w:val="000000" w:themeColor="text1"/>
          <w:lang w:val="ru-RU"/>
        </w:rPr>
        <w:t xml:space="preserve"> </w:t>
      </w:r>
      <w:r w:rsidRPr="003323A3">
        <w:rPr>
          <w:b/>
          <w:bCs/>
          <w:color w:val="000000" w:themeColor="text1"/>
          <w:lang w:val="ru-RU"/>
        </w:rPr>
        <w:t>«Стороны»</w:t>
      </w:r>
      <w:r w:rsidRPr="00C33420">
        <w:rPr>
          <w:color w:val="000000" w:themeColor="text1"/>
          <w:lang w:val="ru-RU"/>
        </w:rPr>
        <w:t xml:space="preserve">, а </w:t>
      </w:r>
      <w:r w:rsidR="005F0A2E" w:rsidRPr="00C33420">
        <w:rPr>
          <w:color w:val="000000" w:themeColor="text1"/>
          <w:lang w:val="ru-RU"/>
        </w:rPr>
        <w:t xml:space="preserve">каждый </w:t>
      </w:r>
      <w:r w:rsidRPr="00C33420">
        <w:rPr>
          <w:lang w:val="ru-RU"/>
        </w:rPr>
        <w:t xml:space="preserve">по отдельности – </w:t>
      </w:r>
      <w:r w:rsidRPr="003323A3">
        <w:rPr>
          <w:b/>
          <w:bCs/>
          <w:lang w:val="ru-RU"/>
        </w:rPr>
        <w:t>«Сторона»</w:t>
      </w:r>
      <w:r w:rsidR="002A7030" w:rsidRPr="003323A3">
        <w:rPr>
          <w:b/>
          <w:bCs/>
          <w:lang w:val="ru-RU"/>
        </w:rPr>
        <w:t>.</w:t>
      </w:r>
    </w:p>
    <w:p w14:paraId="16608C8A" w14:textId="77777777" w:rsidR="007C08D4" w:rsidRPr="003323A3" w:rsidRDefault="008C574E" w:rsidP="00491851">
      <w:pPr>
        <w:pStyle w:val="1"/>
        <w:numPr>
          <w:ilvl w:val="0"/>
          <w:numId w:val="0"/>
        </w:numPr>
      </w:pPr>
      <w:r w:rsidRPr="003323A3">
        <w:t>ПРИНИМАЯ ВО ВНИМАНИЕ, ЧТО:</w:t>
      </w:r>
    </w:p>
    <w:p w14:paraId="10FC549D" w14:textId="637417DC" w:rsidR="007547C0" w:rsidRPr="00C33420" w:rsidRDefault="007547C0" w:rsidP="0039631B">
      <w:pPr>
        <w:pStyle w:val="a0"/>
        <w:numPr>
          <w:ilvl w:val="0"/>
          <w:numId w:val="4"/>
        </w:numPr>
        <w:ind w:left="851" w:hanging="851"/>
        <w:contextualSpacing w:val="0"/>
        <w:jc w:val="both"/>
        <w:rPr>
          <w:rFonts w:cs="Times New Roman"/>
          <w:lang w:val="ru-RU"/>
        </w:rPr>
      </w:pPr>
      <w:r w:rsidRPr="00C33420">
        <w:rPr>
          <w:rFonts w:cs="Times New Roman"/>
          <w:lang w:val="ru-RU"/>
        </w:rPr>
        <w:t xml:space="preserve">Оферент является участником Общества и на Дату Соглашения ему принадлежит </w:t>
      </w:r>
      <w:r w:rsidRPr="00C33420">
        <w:rPr>
          <w:rFonts w:eastAsia="Calibri" w:cs="Times New Roman"/>
          <w:lang w:val="ru-RU"/>
        </w:rPr>
        <w:t>[</w:t>
      </w:r>
      <w:r w:rsidR="005A4F41" w:rsidRPr="00C33420">
        <w:rPr>
          <w:rFonts w:eastAsia="Calibri" w:cs="Times New Roman"/>
          <w:highlight w:val="yellow"/>
          <w:lang w:val="ru-RU"/>
        </w:rPr>
        <w:t>100</w:t>
      </w:r>
      <w:r w:rsidRPr="00C33420">
        <w:rPr>
          <w:rFonts w:eastAsia="Calibri" w:cs="Times New Roman"/>
          <w:highlight w:val="yellow"/>
          <w:lang w:val="ru-RU"/>
        </w:rPr>
        <w:t>%</w:t>
      </w:r>
      <w:r w:rsidRPr="00C33420">
        <w:rPr>
          <w:rFonts w:eastAsia="Calibri" w:cs="Times New Roman"/>
          <w:lang w:val="ru-RU"/>
        </w:rPr>
        <w:t>] долей в уставном капитале Общества, что подтверждается [</w:t>
      </w:r>
      <w:r w:rsidRPr="00C33420">
        <w:rPr>
          <w:rFonts w:eastAsia="Calibri" w:cs="Times New Roman"/>
          <w:highlight w:val="yellow"/>
          <w:lang w:val="ru-RU"/>
        </w:rPr>
        <w:t xml:space="preserve">решением/договором/протоколом об учреждении Общества от </w:t>
      </w:r>
      <w:proofErr w:type="spellStart"/>
      <w:r w:rsidRPr="00C33420">
        <w:rPr>
          <w:rFonts w:eastAsia="Calibri" w:cs="Times New Roman"/>
          <w:highlight w:val="yellow"/>
          <w:lang w:val="ru-RU"/>
        </w:rPr>
        <w:t>дд.мм.ггг</w:t>
      </w:r>
      <w:r w:rsidR="00C06EFA">
        <w:rPr>
          <w:rFonts w:eastAsia="Calibri" w:cs="Times New Roman"/>
          <w:highlight w:val="yellow"/>
          <w:lang w:val="ru-RU"/>
        </w:rPr>
        <w:t>г</w:t>
      </w:r>
      <w:proofErr w:type="spellEnd"/>
      <w:r w:rsidRPr="00C33420">
        <w:rPr>
          <w:rFonts w:eastAsia="Calibri" w:cs="Times New Roman"/>
          <w:highlight w:val="yellow"/>
          <w:lang w:val="ru-RU"/>
        </w:rPr>
        <w:t xml:space="preserve">/договором купли-продажи доли от </w:t>
      </w:r>
      <w:proofErr w:type="spellStart"/>
      <w:r w:rsidRPr="00C33420">
        <w:rPr>
          <w:rFonts w:eastAsia="Calibri" w:cs="Times New Roman"/>
          <w:highlight w:val="yellow"/>
          <w:lang w:val="ru-RU"/>
        </w:rPr>
        <w:t>дд.мм.гггг</w:t>
      </w:r>
      <w:proofErr w:type="spellEnd"/>
      <w:r w:rsidRPr="00C33420">
        <w:rPr>
          <w:rFonts w:eastAsia="Calibri" w:cs="Times New Roman"/>
          <w:highlight w:val="yellow"/>
          <w:lang w:val="ru-RU"/>
        </w:rPr>
        <w:t xml:space="preserve"> и т.д</w:t>
      </w:r>
      <w:r w:rsidRPr="0099113D">
        <w:rPr>
          <w:rFonts w:eastAsia="Calibri" w:cs="Times New Roman"/>
          <w:highlight w:val="yellow"/>
          <w:lang w:val="ru-RU"/>
        </w:rPr>
        <w:t>.</w:t>
      </w:r>
      <w:r w:rsidRPr="00C33420">
        <w:rPr>
          <w:rFonts w:eastAsia="Calibri" w:cs="Times New Roman"/>
          <w:lang w:val="ru-RU"/>
        </w:rPr>
        <w:t>]</w:t>
      </w:r>
      <w:r w:rsidRPr="00C33420">
        <w:rPr>
          <w:rFonts w:eastAsia="Times New Roman" w:cs="Times New Roman"/>
          <w:color w:val="000000" w:themeColor="text1"/>
          <w:lang w:val="ru-RU" w:eastAsia="ru-RU"/>
        </w:rPr>
        <w:t xml:space="preserve">, списком участников, выданным Обществом на </w:t>
      </w:r>
      <w:r w:rsidRPr="00C33420">
        <w:rPr>
          <w:rFonts w:eastAsia="Calibri" w:cs="Times New Roman"/>
          <w:lang w:val="ru-RU"/>
        </w:rPr>
        <w:t>[</w:t>
      </w:r>
      <w:proofErr w:type="spellStart"/>
      <w:r w:rsidRPr="00C33420">
        <w:rPr>
          <w:rFonts w:eastAsia="Calibri" w:cs="Times New Roman"/>
          <w:highlight w:val="yellow"/>
          <w:lang w:val="ru-RU"/>
        </w:rPr>
        <w:t>дд.мм.гггг</w:t>
      </w:r>
      <w:proofErr w:type="spellEnd"/>
      <w:r w:rsidRPr="00C33420">
        <w:rPr>
          <w:rFonts w:eastAsia="Calibri" w:cs="Times New Roman"/>
          <w:lang w:val="ru-RU"/>
        </w:rPr>
        <w:t xml:space="preserve">] </w:t>
      </w:r>
      <w:r w:rsidRPr="00C33420">
        <w:rPr>
          <w:rFonts w:eastAsia="Times New Roman" w:cs="Times New Roman"/>
          <w:color w:val="000000" w:themeColor="text1"/>
          <w:lang w:val="ru-RU" w:eastAsia="ru-RU"/>
        </w:rPr>
        <w:t xml:space="preserve">и выпиской из </w:t>
      </w:r>
      <w:r w:rsidR="00F1100D" w:rsidRPr="00C33420">
        <w:rPr>
          <w:rFonts w:eastAsia="Times New Roman" w:cs="Times New Roman"/>
          <w:color w:val="000000" w:themeColor="text1"/>
          <w:lang w:val="ru-RU" w:eastAsia="ru-RU"/>
        </w:rPr>
        <w:t>ЕГРЮЛ</w:t>
      </w:r>
      <w:r w:rsidRPr="00C33420">
        <w:rPr>
          <w:rFonts w:eastAsia="Times New Roman" w:cs="Times New Roman"/>
          <w:color w:val="000000" w:themeColor="text1"/>
          <w:lang w:val="ru-RU" w:eastAsia="ru-RU"/>
        </w:rPr>
        <w:t xml:space="preserve"> от </w:t>
      </w:r>
      <w:r w:rsidRPr="00C33420">
        <w:rPr>
          <w:rFonts w:eastAsia="Calibri" w:cs="Times New Roman"/>
          <w:lang w:val="ru-RU"/>
        </w:rPr>
        <w:t>[</w:t>
      </w:r>
      <w:proofErr w:type="spellStart"/>
      <w:r w:rsidRPr="00C33420">
        <w:rPr>
          <w:rFonts w:eastAsia="Calibri" w:cs="Times New Roman"/>
          <w:highlight w:val="yellow"/>
          <w:lang w:val="ru-RU"/>
        </w:rPr>
        <w:t>дд.мм.гггг</w:t>
      </w:r>
      <w:proofErr w:type="spellEnd"/>
      <w:r w:rsidRPr="00C33420">
        <w:rPr>
          <w:rFonts w:eastAsia="Calibri" w:cs="Times New Roman"/>
          <w:lang w:val="ru-RU"/>
        </w:rPr>
        <w:t>]  № [</w:t>
      </w:r>
      <w:r w:rsidR="005A4F41" w:rsidRPr="00C33420">
        <w:rPr>
          <w:rFonts w:eastAsia="Calibri" w:cs="Times New Roman"/>
          <w:highlight w:val="yellow"/>
          <w:lang w:val="ru-RU"/>
        </w:rPr>
        <w:t>номер</w:t>
      </w:r>
      <w:r w:rsidRPr="00C33420">
        <w:rPr>
          <w:rFonts w:eastAsia="Calibri" w:cs="Times New Roman"/>
          <w:lang w:val="ru-RU"/>
        </w:rPr>
        <w:t xml:space="preserve">].  </w:t>
      </w:r>
    </w:p>
    <w:p w14:paraId="3B46D3A4" w14:textId="77777777" w:rsidR="007547C0" w:rsidRPr="00C33420" w:rsidRDefault="007547C0" w:rsidP="0039631B">
      <w:pPr>
        <w:pStyle w:val="a0"/>
        <w:numPr>
          <w:ilvl w:val="0"/>
          <w:numId w:val="4"/>
        </w:numPr>
        <w:ind w:left="851" w:hanging="851"/>
        <w:contextualSpacing w:val="0"/>
        <w:jc w:val="both"/>
        <w:rPr>
          <w:rFonts w:cs="Times New Roman"/>
          <w:lang w:val="ru-RU"/>
        </w:rPr>
      </w:pPr>
      <w:r w:rsidRPr="00C33420">
        <w:rPr>
          <w:rFonts w:cs="Times New Roman"/>
          <w:lang w:val="ru-RU"/>
        </w:rPr>
        <w:t xml:space="preserve">Акцептант является Сотрудником Общества и Стороны заключают настоящее Соглашение с целью создания дополнительных стимулов и мотивации при осуществлении Акцептантом профессиональной </w:t>
      </w:r>
      <w:r w:rsidR="005A4F41" w:rsidRPr="00C33420">
        <w:rPr>
          <w:rFonts w:cs="Times New Roman"/>
          <w:lang w:val="ru-RU"/>
        </w:rPr>
        <w:t xml:space="preserve">или иной </w:t>
      </w:r>
      <w:r w:rsidRPr="00C33420">
        <w:rPr>
          <w:rFonts w:cs="Times New Roman"/>
          <w:lang w:val="ru-RU"/>
        </w:rPr>
        <w:t>деятельности</w:t>
      </w:r>
      <w:r w:rsidR="005A4F41" w:rsidRPr="00C33420">
        <w:rPr>
          <w:rFonts w:cs="Times New Roman"/>
          <w:lang w:val="ru-RU"/>
        </w:rPr>
        <w:t xml:space="preserve"> </w:t>
      </w:r>
      <w:r w:rsidR="00F24F3D" w:rsidRPr="00C33420">
        <w:rPr>
          <w:rFonts w:cs="Times New Roman"/>
          <w:lang w:val="ru-RU"/>
        </w:rPr>
        <w:t>в</w:t>
      </w:r>
      <w:r w:rsidR="00573408" w:rsidRPr="00C33420">
        <w:rPr>
          <w:rFonts w:cs="Times New Roman"/>
          <w:lang w:val="ru-RU"/>
        </w:rPr>
        <w:t xml:space="preserve"> </w:t>
      </w:r>
      <w:r w:rsidR="00F24F3D" w:rsidRPr="00C33420">
        <w:rPr>
          <w:rFonts w:cs="Times New Roman"/>
          <w:lang w:val="ru-RU"/>
        </w:rPr>
        <w:t xml:space="preserve">интересах </w:t>
      </w:r>
      <w:r w:rsidR="005A4F41" w:rsidRPr="00C33420">
        <w:rPr>
          <w:rFonts w:cs="Times New Roman"/>
          <w:lang w:val="ru-RU"/>
        </w:rPr>
        <w:t>Обществ</w:t>
      </w:r>
      <w:r w:rsidR="00573408" w:rsidRPr="00C33420">
        <w:rPr>
          <w:rFonts w:cs="Times New Roman"/>
          <w:lang w:val="ru-RU"/>
        </w:rPr>
        <w:t>а</w:t>
      </w:r>
      <w:r w:rsidRPr="00C33420">
        <w:rPr>
          <w:rFonts w:cs="Times New Roman"/>
          <w:lang w:val="ru-RU"/>
        </w:rPr>
        <w:t xml:space="preserve"> по модели опционных программ для ключевых сотрудников, которые распространены в мировой корпоративной практике современных компаний. </w:t>
      </w:r>
    </w:p>
    <w:p w14:paraId="273214CB" w14:textId="3C5AA1FC" w:rsidR="007547C0" w:rsidRPr="00C33420" w:rsidRDefault="007547C0" w:rsidP="0039631B">
      <w:pPr>
        <w:pStyle w:val="a0"/>
        <w:numPr>
          <w:ilvl w:val="0"/>
          <w:numId w:val="4"/>
        </w:numPr>
        <w:ind w:left="851" w:hanging="851"/>
        <w:contextualSpacing w:val="0"/>
        <w:jc w:val="both"/>
        <w:rPr>
          <w:rFonts w:cs="Times New Roman"/>
          <w:lang w:val="ru-RU"/>
        </w:rPr>
      </w:pPr>
      <w:r w:rsidRPr="00C33420">
        <w:rPr>
          <w:rFonts w:cs="Times New Roman"/>
          <w:lang w:val="ru-RU"/>
        </w:rPr>
        <w:t>Соглашение является опцион</w:t>
      </w:r>
      <w:r w:rsidR="004E467E" w:rsidRPr="00C33420">
        <w:rPr>
          <w:rFonts w:cs="Times New Roman"/>
          <w:lang w:val="ru-RU"/>
        </w:rPr>
        <w:t>ом</w:t>
      </w:r>
      <w:r w:rsidRPr="00C33420">
        <w:rPr>
          <w:rFonts w:cs="Times New Roman"/>
          <w:lang w:val="ru-RU"/>
        </w:rPr>
        <w:t xml:space="preserve"> на заключение договора в понимании ст</w:t>
      </w:r>
      <w:r w:rsidR="00461474">
        <w:rPr>
          <w:rFonts w:cs="Times New Roman"/>
          <w:lang w:val="ru-RU"/>
        </w:rPr>
        <w:t>атьи</w:t>
      </w:r>
      <w:r w:rsidRPr="00C33420">
        <w:rPr>
          <w:rFonts w:cs="Times New Roman"/>
          <w:lang w:val="ru-RU"/>
        </w:rPr>
        <w:t xml:space="preserve"> 42</w:t>
      </w:r>
      <w:r w:rsidR="00C06EFA">
        <w:rPr>
          <w:rFonts w:cs="Times New Roman"/>
          <w:lang w:val="ru-RU"/>
        </w:rPr>
        <w:t>9</w:t>
      </w:r>
      <w:r w:rsidRPr="00C33420">
        <w:rPr>
          <w:rFonts w:cs="Times New Roman"/>
          <w:lang w:val="ru-RU"/>
        </w:rPr>
        <w:t xml:space="preserve">.2 </w:t>
      </w:r>
      <w:r w:rsidR="00246944" w:rsidRPr="00C33420">
        <w:rPr>
          <w:rFonts w:cs="Times New Roman"/>
          <w:lang w:val="ru-RU"/>
        </w:rPr>
        <w:t>ГК РФ</w:t>
      </w:r>
      <w:r w:rsidRPr="00C33420">
        <w:rPr>
          <w:rFonts w:cs="Times New Roman"/>
          <w:lang w:val="ru-RU"/>
        </w:rPr>
        <w:t xml:space="preserve"> и закрепляет намерение Оферента предоставить Акцептанту опцион</w:t>
      </w:r>
      <w:r w:rsidR="004E467E" w:rsidRPr="00C33420">
        <w:rPr>
          <w:rFonts w:cs="Times New Roman"/>
          <w:lang w:val="ru-RU"/>
        </w:rPr>
        <w:t xml:space="preserve"> (безотзывную оферту)</w:t>
      </w:r>
      <w:r w:rsidRPr="00C33420">
        <w:rPr>
          <w:rFonts w:cs="Times New Roman"/>
          <w:lang w:val="ru-RU"/>
        </w:rPr>
        <w:t xml:space="preserve"> на приобретение Части </w:t>
      </w:r>
      <w:r w:rsidR="00EF0F8F" w:rsidRPr="00C33420">
        <w:rPr>
          <w:rFonts w:cs="Times New Roman"/>
          <w:lang w:val="ru-RU"/>
        </w:rPr>
        <w:t>Д</w:t>
      </w:r>
      <w:r w:rsidRPr="00C33420">
        <w:rPr>
          <w:rFonts w:cs="Times New Roman"/>
          <w:lang w:val="ru-RU"/>
        </w:rPr>
        <w:t>оли в уставном капитале Общества на условиях Соглашения.</w:t>
      </w:r>
    </w:p>
    <w:p w14:paraId="47547DE5" w14:textId="6DA32AB3" w:rsidR="006E49BA" w:rsidRPr="00C33420" w:rsidRDefault="007547C0" w:rsidP="0039631B">
      <w:pPr>
        <w:pStyle w:val="a0"/>
        <w:numPr>
          <w:ilvl w:val="0"/>
          <w:numId w:val="4"/>
        </w:numPr>
        <w:ind w:left="851" w:hanging="851"/>
        <w:contextualSpacing w:val="0"/>
        <w:jc w:val="both"/>
        <w:rPr>
          <w:rFonts w:cs="Times New Roman"/>
          <w:lang w:val="ru-RU"/>
        </w:rPr>
      </w:pPr>
      <w:r w:rsidRPr="00C33420">
        <w:rPr>
          <w:rFonts w:cs="Times New Roman"/>
          <w:lang w:val="ru-RU"/>
        </w:rPr>
        <w:lastRenderedPageBreak/>
        <w:t xml:space="preserve">Стороны выбрали модель предоставления опциона на заключение договора купли-продажи доли в уставном капитале Общества путем отдельного </w:t>
      </w:r>
      <w:r w:rsidR="00F40145" w:rsidRPr="00C33420">
        <w:rPr>
          <w:rFonts w:cs="Times New Roman"/>
          <w:lang w:val="ru-RU"/>
        </w:rPr>
        <w:t xml:space="preserve">нотариального </w:t>
      </w:r>
      <w:r w:rsidRPr="00C33420">
        <w:rPr>
          <w:rFonts w:cs="Times New Roman"/>
          <w:lang w:val="ru-RU"/>
        </w:rPr>
        <w:t xml:space="preserve">удостоверения </w:t>
      </w:r>
      <w:r w:rsidR="00F40145" w:rsidRPr="00C33420">
        <w:rPr>
          <w:rFonts w:cs="Times New Roman"/>
          <w:lang w:val="ru-RU"/>
        </w:rPr>
        <w:t xml:space="preserve">настоящего Соглашения в качестве </w:t>
      </w:r>
      <w:r w:rsidRPr="00C33420">
        <w:rPr>
          <w:rFonts w:cs="Times New Roman"/>
          <w:lang w:val="ru-RU"/>
        </w:rPr>
        <w:t>безотзывной оферты</w:t>
      </w:r>
      <w:r w:rsidR="00F40145" w:rsidRPr="00C33420">
        <w:rPr>
          <w:rFonts w:cs="Times New Roman"/>
          <w:lang w:val="ru-RU"/>
        </w:rPr>
        <w:t xml:space="preserve">, в последствии нотариального удостоверения </w:t>
      </w:r>
      <w:r w:rsidR="008C3BF1" w:rsidRPr="00C33420">
        <w:rPr>
          <w:rFonts w:cs="Times New Roman"/>
          <w:lang w:val="ru-RU"/>
        </w:rPr>
        <w:t>акцепта</w:t>
      </w:r>
      <w:r w:rsidRPr="00C33420">
        <w:rPr>
          <w:rFonts w:cs="Times New Roman"/>
          <w:lang w:val="ru-RU"/>
        </w:rPr>
        <w:t>, как это предусмотрено абз</w:t>
      </w:r>
      <w:r w:rsidR="00461474">
        <w:rPr>
          <w:rFonts w:cs="Times New Roman"/>
          <w:lang w:val="ru-RU"/>
        </w:rPr>
        <w:t>ацем</w:t>
      </w:r>
      <w:r w:rsidR="00F1100D" w:rsidRPr="00C33420">
        <w:rPr>
          <w:rFonts w:cs="Times New Roman"/>
          <w:lang w:val="ru-RU"/>
        </w:rPr>
        <w:t xml:space="preserve"> </w:t>
      </w:r>
      <w:r w:rsidRPr="00C33420">
        <w:rPr>
          <w:rFonts w:cs="Times New Roman"/>
          <w:lang w:val="ru-RU"/>
        </w:rPr>
        <w:t>4 п</w:t>
      </w:r>
      <w:r w:rsidR="00461474">
        <w:rPr>
          <w:rFonts w:cs="Times New Roman"/>
          <w:lang w:val="ru-RU"/>
        </w:rPr>
        <w:t>ункта</w:t>
      </w:r>
      <w:r w:rsidR="00F1100D" w:rsidRPr="00C33420">
        <w:rPr>
          <w:rFonts w:cs="Times New Roman"/>
          <w:lang w:val="ru-RU"/>
        </w:rPr>
        <w:t xml:space="preserve"> </w:t>
      </w:r>
      <w:r w:rsidRPr="00C33420">
        <w:rPr>
          <w:rFonts w:cs="Times New Roman"/>
          <w:lang w:val="ru-RU"/>
        </w:rPr>
        <w:t>11</w:t>
      </w:r>
      <w:r w:rsidR="00F1100D" w:rsidRPr="00C33420">
        <w:rPr>
          <w:rFonts w:cs="Times New Roman"/>
          <w:lang w:val="ru-RU"/>
        </w:rPr>
        <w:t xml:space="preserve"> </w:t>
      </w:r>
      <w:r w:rsidRPr="00C33420">
        <w:rPr>
          <w:rFonts w:cs="Times New Roman"/>
          <w:lang w:val="ru-RU"/>
        </w:rPr>
        <w:t>ст</w:t>
      </w:r>
      <w:r w:rsidR="00461474">
        <w:rPr>
          <w:rFonts w:cs="Times New Roman"/>
          <w:lang w:val="ru-RU"/>
        </w:rPr>
        <w:t>атьи</w:t>
      </w:r>
      <w:r w:rsidRPr="00C33420">
        <w:rPr>
          <w:rFonts w:cs="Times New Roman"/>
          <w:lang w:val="ru-RU"/>
        </w:rPr>
        <w:t xml:space="preserve"> 21 Закона об ООО.</w:t>
      </w:r>
    </w:p>
    <w:p w14:paraId="0F6EA558" w14:textId="77777777" w:rsidR="003C4D64" w:rsidRPr="00BB31F1" w:rsidRDefault="003C4D64" w:rsidP="00491851">
      <w:pPr>
        <w:pStyle w:val="1"/>
      </w:pPr>
      <w:r w:rsidRPr="00BB31F1">
        <w:t>ОПРЕДЕЛЕНИЯ И ТОЛКОВАНИЕ</w:t>
      </w:r>
    </w:p>
    <w:p w14:paraId="22C9CAB5" w14:textId="77777777" w:rsidR="003C4D64" w:rsidRPr="00C33420" w:rsidRDefault="003C4D64" w:rsidP="00491851">
      <w:pPr>
        <w:pStyle w:val="2"/>
      </w:pPr>
      <w:r w:rsidRPr="00C33420">
        <w:t xml:space="preserve">В настоящем </w:t>
      </w:r>
      <w:r w:rsidR="000D1DB9" w:rsidRPr="00C33420">
        <w:t xml:space="preserve">Соглашении </w:t>
      </w:r>
      <w:r w:rsidRPr="00C33420">
        <w:t>следующие термины имеют указанные значения:</w:t>
      </w:r>
    </w:p>
    <w:p w14:paraId="32723BE6" w14:textId="77777777" w:rsidR="00C541A6" w:rsidRPr="00C33420" w:rsidRDefault="00C541A6" w:rsidP="00491851">
      <w:pPr>
        <w:ind w:left="851"/>
        <w:jc w:val="both"/>
        <w:rPr>
          <w:lang w:val="ru-RU"/>
        </w:rPr>
      </w:pPr>
      <w:r w:rsidRPr="003323A3">
        <w:rPr>
          <w:b/>
          <w:bCs/>
          <w:lang w:val="ru-RU"/>
        </w:rPr>
        <w:t>«Договор об осуществлении прав участников Общества»</w:t>
      </w:r>
      <w:r w:rsidRPr="00C33420">
        <w:rPr>
          <w:lang w:val="ru-RU"/>
        </w:rPr>
        <w:t xml:space="preserve"> – означает соглашение, заключаемое Акцептантом и всеми участниками Общества с целью установления порядка осуществления корпоративных прав Акцептанта с момента приобретения им статуса участника Общества. Существенные условия такого договора установлены разделом </w:t>
      </w:r>
      <w:r w:rsidR="00D03B02">
        <w:fldChar w:fldCharType="begin"/>
      </w:r>
      <w:r w:rsidR="00D03B02" w:rsidRPr="006911B6">
        <w:rPr>
          <w:lang w:val="ru-RU"/>
        </w:rPr>
        <w:instrText xml:space="preserve"> </w:instrText>
      </w:r>
      <w:r w:rsidR="00D03B02">
        <w:instrText>REF</w:instrText>
      </w:r>
      <w:r w:rsidR="00D03B02" w:rsidRPr="006911B6">
        <w:rPr>
          <w:lang w:val="ru-RU"/>
        </w:rPr>
        <w:instrText xml:space="preserve"> _</w:instrText>
      </w:r>
      <w:r w:rsidR="00D03B02">
        <w:instrText>Ref</w:instrText>
      </w:r>
      <w:r w:rsidR="00D03B02" w:rsidRPr="006911B6">
        <w:rPr>
          <w:lang w:val="ru-RU"/>
        </w:rPr>
        <w:instrText>48771296 \</w:instrText>
      </w:r>
      <w:r w:rsidR="00D03B02">
        <w:instrText>n</w:instrText>
      </w:r>
      <w:r w:rsidR="00D03B02" w:rsidRPr="006911B6">
        <w:rPr>
          <w:lang w:val="ru-RU"/>
        </w:rPr>
        <w:instrText xml:space="preserve"> \</w:instrText>
      </w:r>
      <w:r w:rsidR="00D03B02">
        <w:instrText>h</w:instrText>
      </w:r>
      <w:r w:rsidR="00D03B02" w:rsidRPr="006911B6">
        <w:rPr>
          <w:lang w:val="ru-RU"/>
        </w:rPr>
        <w:instrText xml:space="preserve">  \* </w:instrText>
      </w:r>
      <w:r w:rsidR="00D03B02">
        <w:instrText>MERGEFORMAT</w:instrText>
      </w:r>
      <w:r w:rsidR="00D03B02" w:rsidRPr="006911B6">
        <w:rPr>
          <w:lang w:val="ru-RU"/>
        </w:rPr>
        <w:instrText xml:space="preserve"> </w:instrText>
      </w:r>
      <w:r w:rsidR="00D03B02">
        <w:fldChar w:fldCharType="separate"/>
      </w:r>
      <w:r w:rsidR="00DF056D" w:rsidRPr="006911B6">
        <w:rPr>
          <w:lang w:val="ru-RU"/>
        </w:rPr>
        <w:t>5</w:t>
      </w:r>
      <w:r w:rsidR="00D03B02">
        <w:fldChar w:fldCharType="end"/>
      </w:r>
      <w:r w:rsidRPr="00C33420">
        <w:rPr>
          <w:lang w:val="ru-RU"/>
        </w:rPr>
        <w:t xml:space="preserve"> Соглашения. </w:t>
      </w:r>
    </w:p>
    <w:p w14:paraId="6370BE98" w14:textId="77777777" w:rsidR="00C541A6" w:rsidRPr="00C33420" w:rsidRDefault="00C541A6" w:rsidP="00491851">
      <w:pPr>
        <w:ind w:left="851"/>
        <w:jc w:val="both"/>
        <w:rPr>
          <w:lang w:val="ru-RU"/>
        </w:rPr>
      </w:pPr>
      <w:r w:rsidRPr="003323A3">
        <w:rPr>
          <w:b/>
          <w:bCs/>
          <w:lang w:val="ru-RU"/>
        </w:rPr>
        <w:t>«Дата Соглашения»</w:t>
      </w:r>
      <w:r w:rsidR="000D1DB9" w:rsidRPr="00C33420">
        <w:rPr>
          <w:lang w:val="ru-RU"/>
        </w:rPr>
        <w:t xml:space="preserve"> – </w:t>
      </w:r>
      <w:r w:rsidRPr="00C33420">
        <w:rPr>
          <w:lang w:val="ru-RU"/>
        </w:rPr>
        <w:t>дат</w:t>
      </w:r>
      <w:r w:rsidR="000D1DB9" w:rsidRPr="00C33420">
        <w:rPr>
          <w:lang w:val="ru-RU"/>
        </w:rPr>
        <w:t>а</w:t>
      </w:r>
      <w:r w:rsidRPr="00C33420">
        <w:rPr>
          <w:lang w:val="ru-RU"/>
        </w:rPr>
        <w:t xml:space="preserve"> заключения Соглашения</w:t>
      </w:r>
      <w:r w:rsidR="000D1DB9" w:rsidRPr="00C33420">
        <w:rPr>
          <w:lang w:val="ru-RU"/>
        </w:rPr>
        <w:t>, как указано в преамбуле</w:t>
      </w:r>
      <w:r w:rsidRPr="00C33420">
        <w:rPr>
          <w:lang w:val="ru-RU"/>
        </w:rPr>
        <w:t>.</w:t>
      </w:r>
    </w:p>
    <w:p w14:paraId="774CB777" w14:textId="3455583C" w:rsidR="00C541A6" w:rsidRPr="00C33420" w:rsidRDefault="00C541A6" w:rsidP="00491851">
      <w:pPr>
        <w:ind w:left="851"/>
        <w:jc w:val="both"/>
        <w:rPr>
          <w:lang w:val="ru-RU"/>
        </w:rPr>
      </w:pPr>
      <w:r w:rsidRPr="003323A3">
        <w:rPr>
          <w:b/>
          <w:bCs/>
          <w:lang w:val="ru-RU"/>
        </w:rPr>
        <w:t>«Доля</w:t>
      </w:r>
      <w:r w:rsidR="008C751A" w:rsidRPr="003323A3">
        <w:rPr>
          <w:b/>
          <w:bCs/>
          <w:lang w:val="ru-RU"/>
        </w:rPr>
        <w:t xml:space="preserve"> Основателя</w:t>
      </w:r>
      <w:r w:rsidRPr="003323A3">
        <w:rPr>
          <w:b/>
          <w:bCs/>
          <w:lang w:val="ru-RU"/>
        </w:rPr>
        <w:t>»</w:t>
      </w:r>
      <w:r w:rsidRPr="00C33420">
        <w:rPr>
          <w:lang w:val="ru-RU"/>
        </w:rPr>
        <w:t xml:space="preserve"> – процентное выражение принадлежащей Оференту </w:t>
      </w:r>
      <w:r w:rsidR="005D45A6">
        <w:rPr>
          <w:lang w:val="ru-RU"/>
        </w:rPr>
        <w:t>доли в</w:t>
      </w:r>
      <w:r w:rsidR="005D45A6" w:rsidRPr="00C33420">
        <w:rPr>
          <w:lang w:val="ru-RU"/>
        </w:rPr>
        <w:t xml:space="preserve"> </w:t>
      </w:r>
      <w:r w:rsidRPr="00C33420">
        <w:rPr>
          <w:lang w:val="ru-RU"/>
        </w:rPr>
        <w:t>уставно</w:t>
      </w:r>
      <w:r w:rsidR="005D45A6">
        <w:rPr>
          <w:lang w:val="ru-RU"/>
        </w:rPr>
        <w:t>м</w:t>
      </w:r>
      <w:r w:rsidRPr="00C33420">
        <w:rPr>
          <w:lang w:val="ru-RU"/>
        </w:rPr>
        <w:t xml:space="preserve"> капитал</w:t>
      </w:r>
      <w:r w:rsidR="005D45A6">
        <w:rPr>
          <w:lang w:val="ru-RU"/>
        </w:rPr>
        <w:t>е</w:t>
      </w:r>
      <w:r w:rsidRPr="00C33420">
        <w:rPr>
          <w:lang w:val="ru-RU"/>
        </w:rPr>
        <w:t xml:space="preserve"> Общества в размере, определяемом на основании данных ЕГРЮЛ в конкретный момент времени.</w:t>
      </w:r>
    </w:p>
    <w:p w14:paraId="55273FCC" w14:textId="77777777" w:rsidR="00246944" w:rsidRPr="00C33420" w:rsidRDefault="00246944" w:rsidP="00491851">
      <w:pPr>
        <w:ind w:left="851"/>
        <w:jc w:val="both"/>
        <w:rPr>
          <w:lang w:val="ru-RU"/>
        </w:rPr>
      </w:pPr>
      <w:r w:rsidRPr="003323A3">
        <w:rPr>
          <w:b/>
          <w:bCs/>
          <w:lang w:val="ru-RU"/>
        </w:rPr>
        <w:t>«ГК РФ»</w:t>
      </w:r>
      <w:r w:rsidRPr="00C33420">
        <w:rPr>
          <w:lang w:val="ru-RU"/>
        </w:rPr>
        <w:t xml:space="preserve"> – Гражданский кодекс Российской Федерации.</w:t>
      </w:r>
    </w:p>
    <w:p w14:paraId="5DC760C8" w14:textId="77777777" w:rsidR="00C541A6" w:rsidRPr="00C33420" w:rsidRDefault="00C541A6" w:rsidP="00491851">
      <w:pPr>
        <w:ind w:left="851"/>
        <w:jc w:val="both"/>
        <w:rPr>
          <w:lang w:val="ru-RU"/>
        </w:rPr>
      </w:pPr>
      <w:r w:rsidRPr="003323A3">
        <w:rPr>
          <w:b/>
          <w:bCs/>
          <w:lang w:val="ru-RU"/>
        </w:rPr>
        <w:t>«ЕГРЮЛ»</w:t>
      </w:r>
      <w:r w:rsidRPr="00C33420">
        <w:rPr>
          <w:lang w:val="ru-RU"/>
        </w:rPr>
        <w:t xml:space="preserve"> – Единый государственный реестр юридических лиц. </w:t>
      </w:r>
    </w:p>
    <w:p w14:paraId="44D8B32B" w14:textId="77777777" w:rsidR="00C541A6" w:rsidRPr="00C33420" w:rsidRDefault="00C541A6" w:rsidP="00491851">
      <w:pPr>
        <w:ind w:left="851"/>
        <w:jc w:val="both"/>
        <w:rPr>
          <w:lang w:val="ru-RU"/>
        </w:rPr>
      </w:pPr>
      <w:r w:rsidRPr="003323A3">
        <w:rPr>
          <w:b/>
          <w:bCs/>
          <w:lang w:val="ru-RU"/>
        </w:rPr>
        <w:t>«Закон об ООО»</w:t>
      </w:r>
      <w:r w:rsidRPr="00C33420">
        <w:rPr>
          <w:lang w:val="ru-RU"/>
        </w:rPr>
        <w:t xml:space="preserve"> – Федеральный закон №</w:t>
      </w:r>
      <w:r w:rsidR="008C3BF1" w:rsidRPr="00C33420">
        <w:rPr>
          <w:lang w:val="ru-RU"/>
        </w:rPr>
        <w:t xml:space="preserve"> </w:t>
      </w:r>
      <w:r w:rsidRPr="00C33420">
        <w:rPr>
          <w:lang w:val="ru-RU"/>
        </w:rPr>
        <w:t xml:space="preserve">14-ФЗ «Об обществах с ограниченной ответственностью» от </w:t>
      </w:r>
      <w:r w:rsidR="008C3BF1" w:rsidRPr="00C33420">
        <w:rPr>
          <w:lang w:val="ru-RU"/>
        </w:rPr>
        <w:t xml:space="preserve">8 февраля </w:t>
      </w:r>
      <w:r w:rsidRPr="00C33420">
        <w:rPr>
          <w:lang w:val="ru-RU"/>
        </w:rPr>
        <w:t>1998</w:t>
      </w:r>
      <w:r w:rsidR="008C3BF1" w:rsidRPr="00C33420">
        <w:rPr>
          <w:lang w:val="ru-RU"/>
        </w:rPr>
        <w:t xml:space="preserve"> г</w:t>
      </w:r>
      <w:r w:rsidRPr="00C33420">
        <w:rPr>
          <w:lang w:val="ru-RU"/>
        </w:rPr>
        <w:t>.</w:t>
      </w:r>
    </w:p>
    <w:p w14:paraId="485E62A5" w14:textId="4926C106" w:rsidR="00DC6977" w:rsidRPr="00E41D35" w:rsidRDefault="00DC6977" w:rsidP="00491851">
      <w:pPr>
        <w:ind w:left="851"/>
        <w:jc w:val="both"/>
        <w:rPr>
          <w:lang w:val="ru-RU"/>
        </w:rPr>
      </w:pPr>
      <w:r w:rsidRPr="003323A3">
        <w:rPr>
          <w:b/>
          <w:bCs/>
          <w:lang w:val="ru-RU"/>
        </w:rPr>
        <w:t>«Направление деятельности»</w:t>
      </w:r>
      <w:r w:rsidRPr="00C33420">
        <w:rPr>
          <w:lang w:val="ru-RU"/>
        </w:rPr>
        <w:t xml:space="preserve"> – [</w:t>
      </w:r>
      <w:r w:rsidRPr="00C33420">
        <w:rPr>
          <w:highlight w:val="yellow"/>
          <w:lang w:val="ru-RU"/>
        </w:rPr>
        <w:t>указать должностные обязанности и функционал Акцептанта</w:t>
      </w:r>
      <w:r w:rsidRPr="00C33420">
        <w:rPr>
          <w:lang w:val="ru-RU"/>
        </w:rPr>
        <w:t>].</w:t>
      </w:r>
    </w:p>
    <w:p w14:paraId="67FB2E9A" w14:textId="60EFFB1C" w:rsidR="00EE1B53" w:rsidRPr="00C33420" w:rsidRDefault="00C541A6" w:rsidP="00491851">
      <w:pPr>
        <w:ind w:left="851"/>
        <w:jc w:val="both"/>
        <w:rPr>
          <w:lang w:val="ru-RU"/>
        </w:rPr>
      </w:pPr>
      <w:r w:rsidRPr="003323A3">
        <w:rPr>
          <w:b/>
          <w:bCs/>
          <w:lang w:val="ru-RU"/>
        </w:rPr>
        <w:t>«Непрерывная деятельность»</w:t>
      </w:r>
      <w:r w:rsidR="003323A3">
        <w:rPr>
          <w:lang w:val="ru-RU"/>
        </w:rPr>
        <w:t xml:space="preserve"> </w:t>
      </w:r>
      <w:r w:rsidR="005D45A6" w:rsidRPr="00C33420">
        <w:rPr>
          <w:lang w:val="ru-RU"/>
        </w:rPr>
        <w:t>–</w:t>
      </w:r>
      <w:r w:rsidR="003323A3">
        <w:rPr>
          <w:lang w:val="ru-RU"/>
        </w:rPr>
        <w:t xml:space="preserve"> </w:t>
      </w:r>
      <w:r w:rsidRPr="00C33420">
        <w:rPr>
          <w:lang w:val="ru-RU"/>
        </w:rPr>
        <w:t>означает отсутствие какого-либо прерывания</w:t>
      </w:r>
      <w:r w:rsidR="000D1DB9" w:rsidRPr="00C33420">
        <w:rPr>
          <w:lang w:val="ru-RU"/>
        </w:rPr>
        <w:t>, приостановления</w:t>
      </w:r>
      <w:r w:rsidRPr="00C33420">
        <w:rPr>
          <w:lang w:val="ru-RU"/>
        </w:rPr>
        <w:t xml:space="preserve"> или прекращения деятельности Акцептанта в </w:t>
      </w:r>
      <w:r w:rsidR="000D1DB9" w:rsidRPr="00C33420">
        <w:rPr>
          <w:lang w:val="ru-RU"/>
        </w:rPr>
        <w:t xml:space="preserve">качестве Сотрудника Общества в рамках его </w:t>
      </w:r>
      <w:r w:rsidR="005D45A6">
        <w:rPr>
          <w:lang w:val="ru-RU"/>
        </w:rPr>
        <w:t xml:space="preserve">работы </w:t>
      </w:r>
      <w:r w:rsidR="00833899" w:rsidRPr="00C33420">
        <w:rPr>
          <w:lang w:val="ru-RU"/>
        </w:rPr>
        <w:t xml:space="preserve">по </w:t>
      </w:r>
      <w:r w:rsidR="00DC6977" w:rsidRPr="00C33420">
        <w:rPr>
          <w:lang w:val="ru-RU"/>
        </w:rPr>
        <w:t>Н</w:t>
      </w:r>
      <w:r w:rsidR="00833899" w:rsidRPr="00C33420">
        <w:rPr>
          <w:lang w:val="ru-RU"/>
        </w:rPr>
        <w:t xml:space="preserve">аправлению </w:t>
      </w:r>
      <w:r w:rsidR="00DC6977" w:rsidRPr="00C33420">
        <w:rPr>
          <w:lang w:val="ru-RU"/>
        </w:rPr>
        <w:t>деятельности</w:t>
      </w:r>
      <w:r w:rsidRPr="00C33420">
        <w:rPr>
          <w:lang w:val="ru-RU"/>
        </w:rPr>
        <w:t>. Деятельность не считается прерванной</w:t>
      </w:r>
      <w:r w:rsidR="006C05AC" w:rsidRPr="00C33420">
        <w:rPr>
          <w:lang w:val="ru-RU"/>
        </w:rPr>
        <w:t>, приостановленной</w:t>
      </w:r>
      <w:r w:rsidRPr="00C33420">
        <w:rPr>
          <w:lang w:val="ru-RU"/>
        </w:rPr>
        <w:t xml:space="preserve"> или прекращенной в случаях: (i) одобренного Обществом отпуска Акцептанта по болезни, (</w:t>
      </w:r>
      <w:proofErr w:type="spellStart"/>
      <w:r w:rsidRPr="00C33420">
        <w:rPr>
          <w:lang w:val="ru-RU"/>
        </w:rPr>
        <w:t>ii</w:t>
      </w:r>
      <w:proofErr w:type="spellEnd"/>
      <w:r w:rsidRPr="00C33420">
        <w:rPr>
          <w:lang w:val="ru-RU"/>
        </w:rPr>
        <w:t>) принудительного призыва Акцептанта в ряды вооруженных сил, (</w:t>
      </w:r>
      <w:proofErr w:type="spellStart"/>
      <w:r w:rsidRPr="00C33420">
        <w:rPr>
          <w:lang w:val="ru-RU"/>
        </w:rPr>
        <w:t>iii</w:t>
      </w:r>
      <w:proofErr w:type="spellEnd"/>
      <w:r w:rsidRPr="00C33420">
        <w:rPr>
          <w:lang w:val="ru-RU"/>
        </w:rPr>
        <w:t>) отсутствия Акцептанта, являющегося работником, на работе в Обществе в связи с временной нетрудоспособностью или (</w:t>
      </w:r>
      <w:proofErr w:type="spellStart"/>
      <w:r w:rsidRPr="00C33420">
        <w:rPr>
          <w:lang w:val="ru-RU"/>
        </w:rPr>
        <w:t>iv</w:t>
      </w:r>
      <w:proofErr w:type="spellEnd"/>
      <w:r w:rsidRPr="00C33420">
        <w:rPr>
          <w:lang w:val="ru-RU"/>
        </w:rPr>
        <w:t>) любого другого добросовестного отсутствия на работе в Обществе или недоступности для оказания услуг Обществу, одобренного Обществом, при условии</w:t>
      </w:r>
      <w:r w:rsidR="001F7C21">
        <w:rPr>
          <w:lang w:val="ru-RU"/>
        </w:rPr>
        <w:t>,</w:t>
      </w:r>
      <w:r w:rsidRPr="00C33420">
        <w:rPr>
          <w:lang w:val="ru-RU"/>
        </w:rPr>
        <w:t xml:space="preserve"> что такие обстоятельства длятся не более 3-х месяцев подряд или не более 120 дней суммарно в течение одного календарного года. Непрерывная деятельность также не считается прерванной</w:t>
      </w:r>
      <w:r w:rsidR="006C05AC" w:rsidRPr="00C33420">
        <w:rPr>
          <w:lang w:val="ru-RU"/>
        </w:rPr>
        <w:t>, приостановленной</w:t>
      </w:r>
      <w:r w:rsidRPr="00C33420">
        <w:rPr>
          <w:lang w:val="ru-RU"/>
        </w:rPr>
        <w:t xml:space="preserve"> или прекращенной в случаях</w:t>
      </w:r>
      <w:r w:rsidR="005D45A6">
        <w:rPr>
          <w:lang w:val="ru-RU"/>
        </w:rPr>
        <w:t>:</w:t>
      </w:r>
      <w:r w:rsidRPr="00C33420">
        <w:rPr>
          <w:lang w:val="ru-RU"/>
        </w:rPr>
        <w:t xml:space="preserve"> </w:t>
      </w:r>
      <w:r w:rsidR="006C05AC" w:rsidRPr="00C33420">
        <w:rPr>
          <w:lang w:val="ru-RU"/>
        </w:rPr>
        <w:t>(</w:t>
      </w:r>
      <w:proofErr w:type="spellStart"/>
      <w:r w:rsidR="006C05AC" w:rsidRPr="00C33420">
        <w:t>i</w:t>
      </w:r>
      <w:proofErr w:type="spellEnd"/>
      <w:r w:rsidR="006C05AC" w:rsidRPr="00C33420">
        <w:rPr>
          <w:lang w:val="ru-RU"/>
        </w:rPr>
        <w:t xml:space="preserve">) </w:t>
      </w:r>
      <w:r w:rsidRPr="00C33420">
        <w:rPr>
          <w:lang w:val="ru-RU"/>
        </w:rPr>
        <w:t>перевода или перехода Акцептанта, являющегося работником</w:t>
      </w:r>
      <w:r w:rsidR="006C05AC" w:rsidRPr="00C33420">
        <w:rPr>
          <w:lang w:val="ru-RU"/>
        </w:rPr>
        <w:t xml:space="preserve"> Общества</w:t>
      </w:r>
      <w:r w:rsidRPr="00C33420">
        <w:rPr>
          <w:lang w:val="ru-RU"/>
        </w:rPr>
        <w:t>, на другое место работы в материнские, дочерние или аффилированные с Обществом юридические лица либо в юридические лица, являющиеся правопреемниками Общества</w:t>
      </w:r>
      <w:r w:rsidR="006C05AC" w:rsidRPr="00C33420">
        <w:rPr>
          <w:lang w:val="ru-RU"/>
        </w:rPr>
        <w:t>, или (</w:t>
      </w:r>
      <w:r w:rsidR="006C05AC" w:rsidRPr="00C33420">
        <w:t>ii</w:t>
      </w:r>
      <w:r w:rsidR="006C05AC" w:rsidRPr="00C33420">
        <w:rPr>
          <w:lang w:val="ru-RU"/>
        </w:rPr>
        <w:t>) заключения Акцептантом, оказывающим услуги Обществу по гражданско-правовому договору, аналогичного договора с материнскими, дочерними или аффилированными с Обществом юридическими лицами либо с юридическими лицами, являющимися правопреемниками Общества</w:t>
      </w:r>
      <w:r w:rsidRPr="00C33420">
        <w:rPr>
          <w:lang w:val="ru-RU"/>
        </w:rPr>
        <w:t>.</w:t>
      </w:r>
    </w:p>
    <w:p w14:paraId="2A37C1E8" w14:textId="77777777" w:rsidR="00F24F3D" w:rsidRPr="00C33420" w:rsidRDefault="00DE58B6" w:rsidP="00491851">
      <w:pPr>
        <w:ind w:left="851"/>
        <w:jc w:val="both"/>
        <w:rPr>
          <w:lang w:val="ru-RU"/>
        </w:rPr>
      </w:pPr>
      <w:r w:rsidRPr="003323A3">
        <w:rPr>
          <w:b/>
          <w:bCs/>
          <w:lang w:val="ru-RU"/>
        </w:rPr>
        <w:lastRenderedPageBreak/>
        <w:t>«Общество»</w:t>
      </w:r>
      <w:r w:rsidRPr="00C33420">
        <w:rPr>
          <w:lang w:val="ru-RU"/>
        </w:rPr>
        <w:t xml:space="preserve"> – общество с ограниченной ответственностью «[</w:t>
      </w:r>
      <w:r w:rsidRPr="00C33420">
        <w:rPr>
          <w:highlight w:val="yellow"/>
          <w:lang w:val="ru-RU"/>
        </w:rPr>
        <w:t>Наименование</w:t>
      </w:r>
      <w:r w:rsidRPr="00C33420">
        <w:rPr>
          <w:lang w:val="ru-RU"/>
        </w:rPr>
        <w:t>]» (ОГРН [</w:t>
      </w:r>
      <w:r w:rsidRPr="00C33420">
        <w:rPr>
          <w:highlight w:val="yellow"/>
        </w:rPr>
        <w:t>xxx</w:t>
      </w:r>
      <w:r w:rsidRPr="00C33420">
        <w:rPr>
          <w:lang w:val="ru-RU"/>
        </w:rPr>
        <w:t>])</w:t>
      </w:r>
      <w:r w:rsidR="00F24F3D" w:rsidRPr="00C33420">
        <w:rPr>
          <w:lang w:val="ru-RU"/>
        </w:rPr>
        <w:t>.</w:t>
      </w:r>
    </w:p>
    <w:p w14:paraId="3816B3B4" w14:textId="77777777" w:rsidR="00F24F3D" w:rsidRPr="00C33420" w:rsidRDefault="00F24F3D" w:rsidP="00491851">
      <w:pPr>
        <w:ind w:left="851"/>
        <w:jc w:val="both"/>
        <w:rPr>
          <w:lang w:val="ru-RU"/>
        </w:rPr>
      </w:pPr>
      <w:r w:rsidRPr="003323A3">
        <w:rPr>
          <w:b/>
          <w:bCs/>
          <w:lang w:val="ru-RU"/>
        </w:rPr>
        <w:t>«Период действия Соглашения»</w:t>
      </w:r>
      <w:r w:rsidRPr="00C33420">
        <w:rPr>
          <w:lang w:val="ru-RU"/>
        </w:rPr>
        <w:t xml:space="preserve"> имеет значение, указанное в п</w:t>
      </w:r>
      <w:r w:rsidR="00F1100D" w:rsidRPr="00C33420">
        <w:rPr>
          <w:lang w:val="ru-RU"/>
        </w:rPr>
        <w:t>ункте</w:t>
      </w:r>
      <w:r w:rsidRPr="00C33420">
        <w:rPr>
          <w:lang w:val="ru-RU"/>
        </w:rPr>
        <w:t xml:space="preserve"> </w:t>
      </w:r>
      <w:r w:rsidR="00D03B02">
        <w:fldChar w:fldCharType="begin"/>
      </w:r>
      <w:r w:rsidR="00D03B02" w:rsidRPr="006911B6">
        <w:rPr>
          <w:lang w:val="ru-RU"/>
        </w:rPr>
        <w:instrText xml:space="preserve"> </w:instrText>
      </w:r>
      <w:r w:rsidR="00D03B02">
        <w:instrText>REF</w:instrText>
      </w:r>
      <w:r w:rsidR="00D03B02" w:rsidRPr="006911B6">
        <w:rPr>
          <w:lang w:val="ru-RU"/>
        </w:rPr>
        <w:instrText xml:space="preserve"> _</w:instrText>
      </w:r>
      <w:r w:rsidR="00D03B02">
        <w:instrText>Ref</w:instrText>
      </w:r>
      <w:r w:rsidR="00D03B02" w:rsidRPr="006911B6">
        <w:rPr>
          <w:lang w:val="ru-RU"/>
        </w:rPr>
        <w:instrText>88065975 \</w:instrText>
      </w:r>
      <w:r w:rsidR="00D03B02">
        <w:instrText>n</w:instrText>
      </w:r>
      <w:r w:rsidR="00D03B02" w:rsidRPr="006911B6">
        <w:rPr>
          <w:lang w:val="ru-RU"/>
        </w:rPr>
        <w:instrText xml:space="preserve"> \</w:instrText>
      </w:r>
      <w:r w:rsidR="00D03B02">
        <w:instrText>h</w:instrText>
      </w:r>
      <w:r w:rsidR="00D03B02" w:rsidRPr="006911B6">
        <w:rPr>
          <w:lang w:val="ru-RU"/>
        </w:rPr>
        <w:instrText xml:space="preserve">  \* </w:instrText>
      </w:r>
      <w:r w:rsidR="00D03B02">
        <w:instrText>MERGEFORMAT</w:instrText>
      </w:r>
      <w:r w:rsidR="00D03B02" w:rsidRPr="006911B6">
        <w:rPr>
          <w:lang w:val="ru-RU"/>
        </w:rPr>
        <w:instrText xml:space="preserve"> </w:instrText>
      </w:r>
      <w:r w:rsidR="00D03B02">
        <w:fldChar w:fldCharType="separate"/>
      </w:r>
      <w:r w:rsidR="00DF056D" w:rsidRPr="00C33420">
        <w:rPr>
          <w:lang w:val="ru-RU"/>
        </w:rPr>
        <w:t>2.2</w:t>
      </w:r>
      <w:r w:rsidR="00D03B02">
        <w:fldChar w:fldCharType="end"/>
      </w:r>
      <w:r w:rsidRPr="00C33420">
        <w:rPr>
          <w:lang w:val="ru-RU"/>
        </w:rPr>
        <w:t xml:space="preserve"> Соглашения.</w:t>
      </w:r>
    </w:p>
    <w:p w14:paraId="59F8D2BC" w14:textId="77777777" w:rsidR="00F24F3D" w:rsidRPr="00C33420" w:rsidRDefault="00F24F3D" w:rsidP="00491851">
      <w:pPr>
        <w:ind w:left="851"/>
        <w:jc w:val="both"/>
        <w:rPr>
          <w:lang w:val="ru-RU"/>
        </w:rPr>
      </w:pPr>
      <w:r w:rsidRPr="003323A3">
        <w:rPr>
          <w:b/>
          <w:bCs/>
          <w:lang w:val="ru-RU"/>
        </w:rPr>
        <w:t>«Применимое право»</w:t>
      </w:r>
      <w:r w:rsidRPr="00C33420">
        <w:rPr>
          <w:lang w:val="ru-RU"/>
        </w:rPr>
        <w:t xml:space="preserve"> имеет значение, указанное в п</w:t>
      </w:r>
      <w:r w:rsidR="00F1100D" w:rsidRPr="00C33420">
        <w:rPr>
          <w:lang w:val="ru-RU"/>
        </w:rPr>
        <w:t>ункте</w:t>
      </w:r>
      <w:r w:rsidRPr="00C33420">
        <w:rPr>
          <w:lang w:val="ru-RU"/>
        </w:rPr>
        <w:t xml:space="preserve"> </w:t>
      </w:r>
      <w:r w:rsidR="00D03B02">
        <w:fldChar w:fldCharType="begin"/>
      </w:r>
      <w:r w:rsidR="00D03B02" w:rsidRPr="006911B6">
        <w:rPr>
          <w:lang w:val="ru-RU"/>
        </w:rPr>
        <w:instrText xml:space="preserve"> </w:instrText>
      </w:r>
      <w:r w:rsidR="00D03B02">
        <w:instrText>REF</w:instrText>
      </w:r>
      <w:r w:rsidR="00D03B02" w:rsidRPr="006911B6">
        <w:rPr>
          <w:lang w:val="ru-RU"/>
        </w:rPr>
        <w:instrText xml:space="preserve"> _</w:instrText>
      </w:r>
      <w:r w:rsidR="00D03B02">
        <w:instrText>Ref</w:instrText>
      </w:r>
      <w:r w:rsidR="00D03B02" w:rsidRPr="006911B6">
        <w:rPr>
          <w:lang w:val="ru-RU"/>
        </w:rPr>
        <w:instrText>88066025 \</w:instrText>
      </w:r>
      <w:r w:rsidR="00D03B02">
        <w:instrText>n</w:instrText>
      </w:r>
      <w:r w:rsidR="00D03B02" w:rsidRPr="006911B6">
        <w:rPr>
          <w:lang w:val="ru-RU"/>
        </w:rPr>
        <w:instrText xml:space="preserve"> \</w:instrText>
      </w:r>
      <w:r w:rsidR="00D03B02">
        <w:instrText>h</w:instrText>
      </w:r>
      <w:r w:rsidR="00D03B02" w:rsidRPr="006911B6">
        <w:rPr>
          <w:lang w:val="ru-RU"/>
        </w:rPr>
        <w:instrText xml:space="preserve">  \* </w:instrText>
      </w:r>
      <w:r w:rsidR="00D03B02">
        <w:instrText>MERGEFORMAT</w:instrText>
      </w:r>
      <w:r w:rsidR="00D03B02" w:rsidRPr="006911B6">
        <w:rPr>
          <w:lang w:val="ru-RU"/>
        </w:rPr>
        <w:instrText xml:space="preserve"> </w:instrText>
      </w:r>
      <w:r w:rsidR="00D03B02">
        <w:fldChar w:fldCharType="separate"/>
      </w:r>
      <w:r w:rsidR="00DF056D" w:rsidRPr="00C33420">
        <w:rPr>
          <w:lang w:val="ru-RU"/>
        </w:rPr>
        <w:t>12.1</w:t>
      </w:r>
      <w:r w:rsidR="00D03B02">
        <w:fldChar w:fldCharType="end"/>
      </w:r>
      <w:r w:rsidRPr="00C33420">
        <w:rPr>
          <w:lang w:val="ru-RU"/>
        </w:rPr>
        <w:t xml:space="preserve"> Соглашения.</w:t>
      </w:r>
    </w:p>
    <w:p w14:paraId="39B9680A" w14:textId="2AACD6A1" w:rsidR="00F24F3D" w:rsidRPr="00C33420" w:rsidRDefault="00F24F3D" w:rsidP="00491851">
      <w:pPr>
        <w:ind w:left="851"/>
        <w:jc w:val="both"/>
        <w:rPr>
          <w:lang w:val="ru-RU"/>
        </w:rPr>
      </w:pPr>
      <w:r w:rsidRPr="003323A3">
        <w:rPr>
          <w:b/>
          <w:bCs/>
          <w:lang w:val="ru-RU"/>
        </w:rPr>
        <w:t>«Соглашение»</w:t>
      </w:r>
      <w:r w:rsidRPr="00C33420">
        <w:rPr>
          <w:lang w:val="ru-RU"/>
        </w:rPr>
        <w:t xml:space="preserve"> – настоящее Соглашение о предоставлении опциона на заключение договора ку</w:t>
      </w:r>
      <w:r w:rsidR="00454F80">
        <w:rPr>
          <w:lang w:val="ru-RU"/>
        </w:rPr>
        <w:t>п</w:t>
      </w:r>
      <w:r w:rsidRPr="00C33420">
        <w:rPr>
          <w:lang w:val="ru-RU"/>
        </w:rPr>
        <w:t>ли-продажи доли в уставном капитале Общества.</w:t>
      </w:r>
    </w:p>
    <w:p w14:paraId="18D91722" w14:textId="77777777" w:rsidR="00F24F3D" w:rsidRPr="00C33420" w:rsidRDefault="00F24F3D" w:rsidP="00491851">
      <w:pPr>
        <w:ind w:left="851"/>
        <w:jc w:val="both"/>
        <w:rPr>
          <w:lang w:val="ru-RU"/>
        </w:rPr>
      </w:pPr>
      <w:r w:rsidRPr="003323A3">
        <w:rPr>
          <w:b/>
          <w:bCs/>
          <w:lang w:val="ru-RU"/>
        </w:rPr>
        <w:t>«Сотрудник Общества»</w:t>
      </w:r>
      <w:r w:rsidRPr="00C33420">
        <w:rPr>
          <w:lang w:val="ru-RU"/>
        </w:rPr>
        <w:t xml:space="preserve"> – означает Акцептанта, работающего в интересах Общества по трудовому</w:t>
      </w:r>
      <w:r w:rsidR="00236A67" w:rsidRPr="00C33420">
        <w:rPr>
          <w:lang w:val="ru-RU"/>
        </w:rPr>
        <w:t xml:space="preserve"> или </w:t>
      </w:r>
      <w:r w:rsidRPr="00C33420">
        <w:rPr>
          <w:lang w:val="ru-RU"/>
        </w:rPr>
        <w:t>по гражданско-правовому договору в качестве консультанта</w:t>
      </w:r>
      <w:r w:rsidR="004E467E" w:rsidRPr="00C33420">
        <w:rPr>
          <w:lang w:val="ru-RU"/>
        </w:rPr>
        <w:t xml:space="preserve"> или иного специалиста</w:t>
      </w:r>
      <w:r w:rsidR="00236A67" w:rsidRPr="00C33420">
        <w:rPr>
          <w:lang w:val="ru-RU"/>
        </w:rPr>
        <w:t xml:space="preserve"> в рамках Направления деятельности</w:t>
      </w:r>
      <w:r w:rsidRPr="00C33420">
        <w:rPr>
          <w:lang w:val="ru-RU"/>
        </w:rPr>
        <w:t>.</w:t>
      </w:r>
    </w:p>
    <w:p w14:paraId="5B594279" w14:textId="77777777" w:rsidR="00054A24" w:rsidRPr="00C33420" w:rsidRDefault="00054A24" w:rsidP="00491851">
      <w:pPr>
        <w:ind w:left="851"/>
        <w:jc w:val="both"/>
        <w:rPr>
          <w:lang w:val="ru-RU"/>
        </w:rPr>
      </w:pPr>
      <w:r w:rsidRPr="003323A3">
        <w:rPr>
          <w:b/>
          <w:bCs/>
          <w:lang w:val="ru-RU"/>
        </w:rPr>
        <w:t>«Событие Ликвидности»</w:t>
      </w:r>
      <w:r w:rsidRPr="00C33420">
        <w:rPr>
          <w:lang w:val="ru-RU"/>
        </w:rPr>
        <w:t xml:space="preserve"> – имеет значение, указанное в пункте </w:t>
      </w:r>
      <w:r w:rsidR="00D03B02">
        <w:fldChar w:fldCharType="begin"/>
      </w:r>
      <w:r w:rsidR="00D03B02" w:rsidRPr="006911B6">
        <w:rPr>
          <w:lang w:val="ru-RU"/>
        </w:rPr>
        <w:instrText xml:space="preserve"> </w:instrText>
      </w:r>
      <w:r w:rsidR="00D03B02">
        <w:instrText>REF</w:instrText>
      </w:r>
      <w:r w:rsidR="00D03B02" w:rsidRPr="006911B6">
        <w:rPr>
          <w:lang w:val="ru-RU"/>
        </w:rPr>
        <w:instrText xml:space="preserve"> _</w:instrText>
      </w:r>
      <w:r w:rsidR="00D03B02">
        <w:instrText>Ref</w:instrText>
      </w:r>
      <w:r w:rsidR="00D03B02" w:rsidRPr="006911B6">
        <w:rPr>
          <w:lang w:val="ru-RU"/>
        </w:rPr>
        <w:instrText>88063100 \</w:instrText>
      </w:r>
      <w:r w:rsidR="00D03B02">
        <w:instrText>n</w:instrText>
      </w:r>
      <w:r w:rsidR="00D03B02" w:rsidRPr="006911B6">
        <w:rPr>
          <w:lang w:val="ru-RU"/>
        </w:rPr>
        <w:instrText xml:space="preserve"> \</w:instrText>
      </w:r>
      <w:r w:rsidR="00D03B02">
        <w:instrText>h</w:instrText>
      </w:r>
      <w:r w:rsidR="00D03B02" w:rsidRPr="006911B6">
        <w:rPr>
          <w:lang w:val="ru-RU"/>
        </w:rPr>
        <w:instrText xml:space="preserve">  \* </w:instrText>
      </w:r>
      <w:r w:rsidR="00D03B02">
        <w:instrText>MERGEFORMAT</w:instrText>
      </w:r>
      <w:r w:rsidR="00D03B02" w:rsidRPr="006911B6">
        <w:rPr>
          <w:lang w:val="ru-RU"/>
        </w:rPr>
        <w:instrText xml:space="preserve"> </w:instrText>
      </w:r>
      <w:r w:rsidR="00D03B02">
        <w:fldChar w:fldCharType="separate"/>
      </w:r>
      <w:r w:rsidR="00DF056D" w:rsidRPr="00C33420">
        <w:rPr>
          <w:lang w:val="ru-RU"/>
        </w:rPr>
        <w:t>6.1</w:t>
      </w:r>
      <w:r w:rsidR="00D03B02">
        <w:fldChar w:fldCharType="end"/>
      </w:r>
      <w:r w:rsidRPr="00C33420">
        <w:rPr>
          <w:lang w:val="ru-RU"/>
        </w:rPr>
        <w:t xml:space="preserve"> Соглашения.</w:t>
      </w:r>
    </w:p>
    <w:p w14:paraId="0A5814F8" w14:textId="77777777" w:rsidR="00713CA9" w:rsidRPr="00C33420" w:rsidRDefault="00F24F3D" w:rsidP="00491851">
      <w:pPr>
        <w:ind w:left="851"/>
        <w:jc w:val="both"/>
        <w:rPr>
          <w:lang w:val="ru-RU"/>
        </w:rPr>
      </w:pPr>
      <w:r w:rsidRPr="003323A3">
        <w:rPr>
          <w:b/>
          <w:bCs/>
          <w:lang w:val="ru-RU"/>
        </w:rPr>
        <w:t xml:space="preserve">«Часть </w:t>
      </w:r>
      <w:r w:rsidR="00EF0F8F" w:rsidRPr="003323A3">
        <w:rPr>
          <w:b/>
          <w:bCs/>
          <w:lang w:val="ru-RU"/>
        </w:rPr>
        <w:t>Д</w:t>
      </w:r>
      <w:r w:rsidRPr="003323A3">
        <w:rPr>
          <w:b/>
          <w:bCs/>
          <w:lang w:val="ru-RU"/>
        </w:rPr>
        <w:t>оли»</w:t>
      </w:r>
      <w:r w:rsidRPr="00C33420">
        <w:rPr>
          <w:lang w:val="ru-RU"/>
        </w:rPr>
        <w:t xml:space="preserve"> </w:t>
      </w:r>
      <w:r w:rsidR="004E467E" w:rsidRPr="00C33420">
        <w:rPr>
          <w:lang w:val="ru-RU"/>
        </w:rPr>
        <w:t>–</w:t>
      </w:r>
      <w:r w:rsidRPr="00C33420">
        <w:rPr>
          <w:lang w:val="ru-RU"/>
        </w:rPr>
        <w:t xml:space="preserve"> часть Доли</w:t>
      </w:r>
      <w:r w:rsidR="00414899" w:rsidRPr="00C33420">
        <w:rPr>
          <w:lang w:val="ru-RU"/>
        </w:rPr>
        <w:t xml:space="preserve"> Основателя</w:t>
      </w:r>
      <w:r w:rsidRPr="00C33420">
        <w:rPr>
          <w:lang w:val="ru-RU"/>
        </w:rPr>
        <w:t xml:space="preserve"> в уставном капитале Общества, которую вправе приобрести Акцептант в результате реализации своих прав из Соглашения</w:t>
      </w:r>
      <w:r w:rsidR="00414899" w:rsidRPr="00C33420">
        <w:rPr>
          <w:lang w:val="ru-RU"/>
        </w:rPr>
        <w:t xml:space="preserve"> (акцепта).</w:t>
      </w:r>
    </w:p>
    <w:p w14:paraId="70292EFB" w14:textId="77777777" w:rsidR="00340700" w:rsidRPr="00C33420" w:rsidRDefault="00F047EE" w:rsidP="00491851">
      <w:pPr>
        <w:pStyle w:val="2"/>
      </w:pPr>
      <w:r w:rsidRPr="00C33420">
        <w:t xml:space="preserve">В </w:t>
      </w:r>
      <w:r w:rsidR="00EF0F8F" w:rsidRPr="00C33420">
        <w:t>Соглашении</w:t>
      </w:r>
      <w:r w:rsidRPr="00C33420">
        <w:t>, если контекст не требует иного толкования:</w:t>
      </w:r>
    </w:p>
    <w:p w14:paraId="76FC388F" w14:textId="77777777" w:rsidR="00340700" w:rsidRPr="00C33420" w:rsidRDefault="00340700" w:rsidP="0039631B">
      <w:pPr>
        <w:pStyle w:val="3"/>
        <w:numPr>
          <w:ilvl w:val="3"/>
          <w:numId w:val="5"/>
        </w:numPr>
        <w:ind w:left="1701" w:hanging="850"/>
      </w:pPr>
      <w:r w:rsidRPr="00C33420">
        <w:t>ссылки на единственное число включают множественное число и наоборот, а ссылки на какой-либо род распространяются на любые другие рода;</w:t>
      </w:r>
    </w:p>
    <w:p w14:paraId="4512BD03" w14:textId="5A5E8A65" w:rsidR="00340700" w:rsidRPr="00C33420" w:rsidRDefault="00340700" w:rsidP="0039631B">
      <w:pPr>
        <w:pStyle w:val="3"/>
        <w:numPr>
          <w:ilvl w:val="3"/>
          <w:numId w:val="5"/>
        </w:numPr>
        <w:ind w:left="1701" w:hanging="850"/>
      </w:pPr>
      <w:r w:rsidRPr="00C33420">
        <w:t xml:space="preserve">ссылки на какое-либо «лицо» распространяются на любое физическое лицо, партнерство, юридическое лицо, государство, государственное учреждение или ведомство и любое объединение, не имеющее статуса юридического лица, ассоциацию или организацию без образования юридического лица в каждом случае независимо от наличия или отсутствия самостоятельной </w:t>
      </w:r>
      <w:r w:rsidR="000B0C72">
        <w:t>правосубъектности</w:t>
      </w:r>
      <w:r w:rsidRPr="00C33420">
        <w:t>;</w:t>
      </w:r>
    </w:p>
    <w:p w14:paraId="7AE9E7B0" w14:textId="77777777" w:rsidR="00340700" w:rsidRPr="00C33420" w:rsidRDefault="00340700" w:rsidP="0039631B">
      <w:pPr>
        <w:pStyle w:val="3"/>
        <w:numPr>
          <w:ilvl w:val="3"/>
          <w:numId w:val="5"/>
        </w:numPr>
        <w:ind w:left="1701" w:hanging="850"/>
      </w:pPr>
      <w:r w:rsidRPr="00C33420">
        <w:t>слова, предваряемые словом «иное», не имеют ограничительного значения исключительно в силу того, что им предшествуют слова, относящиеся к определенному классу действий или предметов;</w:t>
      </w:r>
    </w:p>
    <w:p w14:paraId="7A6A55B4" w14:textId="77777777" w:rsidR="00340700" w:rsidRPr="00C33420" w:rsidRDefault="00340700" w:rsidP="0039631B">
      <w:pPr>
        <w:pStyle w:val="3"/>
        <w:numPr>
          <w:ilvl w:val="3"/>
          <w:numId w:val="5"/>
        </w:numPr>
        <w:ind w:left="1701" w:hanging="850"/>
      </w:pPr>
      <w:r w:rsidRPr="00C33420">
        <w:t>общие слова не имеют ограничительного значения в силу того, что за ними следуют слова, которые являются конкретными примерами действий или предметов, охватываемых общими словами, при этом слова «включает» и «в том числе» толкуются без ограничений;</w:t>
      </w:r>
    </w:p>
    <w:p w14:paraId="5C66C383" w14:textId="77777777" w:rsidR="00F047EE" w:rsidRPr="00C33420" w:rsidRDefault="00340700" w:rsidP="0039631B">
      <w:pPr>
        <w:pStyle w:val="3"/>
        <w:numPr>
          <w:ilvl w:val="3"/>
          <w:numId w:val="5"/>
        </w:numPr>
        <w:ind w:left="1701" w:hanging="850"/>
      </w:pPr>
      <w:r w:rsidRPr="00C33420">
        <w:t>заголовки и подзаголовки Соглашения предусмотрены только для удобства его прочтения и не влияют на толкование Соглашения.</w:t>
      </w:r>
    </w:p>
    <w:p w14:paraId="6D6772CC" w14:textId="77777777" w:rsidR="002720D6" w:rsidRPr="003323A3" w:rsidRDefault="008C574E" w:rsidP="00491851">
      <w:pPr>
        <w:pStyle w:val="1"/>
      </w:pPr>
      <w:r w:rsidRPr="003323A3">
        <w:t xml:space="preserve">ПРЕДМЕТ </w:t>
      </w:r>
      <w:r w:rsidR="000D1DB9" w:rsidRPr="003323A3">
        <w:t>СОГЛАШЕНИЯ</w:t>
      </w:r>
    </w:p>
    <w:p w14:paraId="34ABDFC4" w14:textId="77777777" w:rsidR="00EF0F8F" w:rsidRPr="00C33420" w:rsidRDefault="00EF0F8F" w:rsidP="00491851">
      <w:pPr>
        <w:pStyle w:val="2"/>
      </w:pPr>
      <w:r w:rsidRPr="00C33420">
        <w:t xml:space="preserve">Оферент посредством безотзывной оферты предоставляет Акцептанту право заключить договор купли-продажи Части Доли в размере </w:t>
      </w:r>
      <w:r w:rsidR="00306CE0" w:rsidRPr="00C33420">
        <w:t>[</w:t>
      </w:r>
      <w:r w:rsidRPr="00C33420">
        <w:rPr>
          <w:highlight w:val="yellow"/>
        </w:rPr>
        <w:t>10%</w:t>
      </w:r>
      <w:r w:rsidR="00306CE0" w:rsidRPr="00C33420">
        <w:t>]</w:t>
      </w:r>
      <w:r w:rsidRPr="00C33420">
        <w:t xml:space="preserve"> от Доли</w:t>
      </w:r>
      <w:r w:rsidR="008C751A" w:rsidRPr="00C33420">
        <w:t xml:space="preserve"> Основателя</w:t>
      </w:r>
      <w:r w:rsidRPr="00C33420">
        <w:t>, принадлежащей Оференту на да</w:t>
      </w:r>
      <w:bookmarkStart w:id="2" w:name="_Ref52104668"/>
      <w:r w:rsidRPr="00C33420">
        <w:t>ту акцепта безотзывной оферты.</w:t>
      </w:r>
      <w:bookmarkEnd w:id="2"/>
    </w:p>
    <w:p w14:paraId="40B42C28" w14:textId="77777777" w:rsidR="00EF0F8F" w:rsidRPr="00C33420" w:rsidRDefault="00EF0F8F" w:rsidP="00491851">
      <w:pPr>
        <w:pStyle w:val="2"/>
      </w:pPr>
      <w:bookmarkStart w:id="3" w:name="_Ref88065975"/>
      <w:r w:rsidRPr="00C33420">
        <w:t>Соглашение действует в течение [</w:t>
      </w:r>
      <w:r w:rsidR="00306CE0" w:rsidRPr="00C33420">
        <w:rPr>
          <w:highlight w:val="yellow"/>
        </w:rPr>
        <w:t>5</w:t>
      </w:r>
      <w:r w:rsidRPr="00C33420">
        <w:t>]</w:t>
      </w:r>
      <w:r w:rsidR="00306CE0" w:rsidRPr="00C33420">
        <w:t xml:space="preserve"> </w:t>
      </w:r>
      <w:r w:rsidRPr="00C33420">
        <w:t xml:space="preserve">лет, начиная с даты его удостоверения </w:t>
      </w:r>
      <w:r w:rsidRPr="003A09C3">
        <w:rPr>
          <w:b/>
          <w:bCs/>
        </w:rPr>
        <w:t>(«Период действия Соглашения»)</w:t>
      </w:r>
      <w:bookmarkEnd w:id="3"/>
      <w:r w:rsidR="00ED35C3">
        <w:t>.</w:t>
      </w:r>
    </w:p>
    <w:p w14:paraId="5B0EDF15" w14:textId="77777777" w:rsidR="00DF056D" w:rsidRPr="00C33420" w:rsidRDefault="00EF0F8F" w:rsidP="00DF056D">
      <w:pPr>
        <w:pStyle w:val="2"/>
      </w:pPr>
      <w:r w:rsidRPr="00C33420">
        <w:lastRenderedPageBreak/>
        <w:t xml:space="preserve">Стороны договорились, что Акцептант не предоставляет плату или какое-либо иное встречное предоставление за возможность заключить договор купли-продажи Части </w:t>
      </w:r>
      <w:r w:rsidR="00295638" w:rsidRPr="00C33420">
        <w:t>Д</w:t>
      </w:r>
      <w:r w:rsidRPr="00C33420">
        <w:t>оли путем акцепта безотзывной оферты в соответствии с Соглашением</w:t>
      </w:r>
      <w:r w:rsidR="00924689" w:rsidRPr="00C33420">
        <w:t>.</w:t>
      </w:r>
    </w:p>
    <w:p w14:paraId="64911FB0" w14:textId="62CB0186" w:rsidR="000C3562" w:rsidRPr="00C33420" w:rsidRDefault="00DF056D" w:rsidP="000C3562">
      <w:pPr>
        <w:pStyle w:val="2"/>
      </w:pPr>
      <w:r w:rsidRPr="00C33420">
        <w:t>Соглашения является безотзывной офертой для целей абз</w:t>
      </w:r>
      <w:r w:rsidR="00461474">
        <w:t>аца</w:t>
      </w:r>
      <w:r w:rsidRPr="00C33420">
        <w:t xml:space="preserve"> 4 п</w:t>
      </w:r>
      <w:r w:rsidR="00461474">
        <w:t>ункта</w:t>
      </w:r>
      <w:r w:rsidRPr="00C33420">
        <w:t xml:space="preserve"> 11 ст</w:t>
      </w:r>
      <w:r w:rsidR="00461474">
        <w:t>атьи</w:t>
      </w:r>
      <w:r w:rsidRPr="00C33420">
        <w:t xml:space="preserve"> 21 Закона об ООО.</w:t>
      </w:r>
    </w:p>
    <w:p w14:paraId="2E7994D4" w14:textId="77777777" w:rsidR="008C751A" w:rsidRPr="00C33420" w:rsidRDefault="000C3562" w:rsidP="008C751A">
      <w:pPr>
        <w:pStyle w:val="2"/>
      </w:pPr>
      <w:r w:rsidRPr="00C33420">
        <w:t>Акцептант настоящим подтверждает своё понимание, что на момент акцепта безотзывной оферты фактический размер Части Доли, на которую будет вправе претендовать Акцептант, может отличаться от</w:t>
      </w:r>
      <w:r w:rsidR="000858E9" w:rsidRPr="00C33420">
        <w:t xml:space="preserve"> доли в размере [</w:t>
      </w:r>
      <w:r w:rsidR="00086A10" w:rsidRPr="006911B6">
        <w:rPr>
          <w:highlight w:val="yellow"/>
        </w:rPr>
        <w:t>10%</w:t>
      </w:r>
      <w:r w:rsidR="000858E9" w:rsidRPr="00C33420">
        <w:t xml:space="preserve">] от </w:t>
      </w:r>
      <w:r w:rsidR="008C751A" w:rsidRPr="00C33420">
        <w:t>Доли Основателя на Дату Соглашения.</w:t>
      </w:r>
    </w:p>
    <w:tbl>
      <w:tblPr>
        <w:tblStyle w:val="a4"/>
        <w:tblW w:w="0" w:type="auto"/>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144" w:type="dxa"/>
          <w:left w:w="288" w:type="dxa"/>
          <w:bottom w:w="144" w:type="dxa"/>
          <w:right w:w="288" w:type="dxa"/>
        </w:tblCellMar>
        <w:tblLook w:val="04A0" w:firstRow="1" w:lastRow="0" w:firstColumn="1" w:lastColumn="0" w:noHBand="0" w:noVBand="1"/>
      </w:tblPr>
      <w:tblGrid>
        <w:gridCol w:w="8833"/>
      </w:tblGrid>
      <w:tr w:rsidR="00972B46" w:rsidRPr="0099113D" w14:paraId="66C54B9C" w14:textId="77777777" w:rsidTr="00057874">
        <w:tc>
          <w:tcPr>
            <w:tcW w:w="8833" w:type="dxa"/>
            <w:tcBorders>
              <w:left w:val="single" w:sz="18" w:space="0" w:color="3126C9"/>
            </w:tcBorders>
            <w:shd w:val="clear" w:color="auto" w:fill="F2F2F2" w:themeFill="background1" w:themeFillShade="F2"/>
          </w:tcPr>
          <w:p w14:paraId="094F6674" w14:textId="77777777" w:rsidR="00972B46" w:rsidRPr="00C33420" w:rsidRDefault="00972B46" w:rsidP="005B1C8A">
            <w:pPr>
              <w:spacing w:before="120" w:after="120"/>
              <w:rPr>
                <w:rFonts w:ascii="Arial" w:hAnsi="Arial" w:cs="Arial"/>
                <w:sz w:val="21"/>
                <w:szCs w:val="21"/>
                <w:lang w:val="ru-RU"/>
              </w:rPr>
            </w:pPr>
            <w:bookmarkStart w:id="4" w:name="_Hlk88751040"/>
            <w:r w:rsidRPr="00C33420">
              <w:rPr>
                <w:rFonts w:ascii="Arial" w:hAnsi="Arial" w:cs="Arial"/>
                <w:sz w:val="21"/>
                <w:szCs w:val="21"/>
                <w:lang w:val="ru-RU"/>
              </w:rPr>
              <w:t>Пример для иллюстрации</w:t>
            </w:r>
          </w:p>
          <w:p w14:paraId="461A3706" w14:textId="77777777" w:rsidR="00972B46" w:rsidRPr="00C33420" w:rsidRDefault="00972B46" w:rsidP="00972B46">
            <w:pPr>
              <w:spacing w:before="120" w:after="120"/>
              <w:rPr>
                <w:rFonts w:ascii="Arial" w:hAnsi="Arial" w:cs="Arial"/>
                <w:sz w:val="18"/>
                <w:szCs w:val="18"/>
                <w:lang w:val="ru-RU"/>
              </w:rPr>
            </w:pPr>
            <w:r w:rsidRPr="00C33420">
              <w:rPr>
                <w:rFonts w:ascii="Arial" w:hAnsi="Arial" w:cs="Arial"/>
                <w:sz w:val="18"/>
                <w:szCs w:val="18"/>
                <w:lang w:val="ru-RU"/>
              </w:rPr>
              <w:t>Доля Основателя на Дату Соглашения составляет 90% с номинальной стоимостью 9 000 руб</w:t>
            </w:r>
            <w:r w:rsidR="002E01D5" w:rsidRPr="00C33420">
              <w:rPr>
                <w:rFonts w:ascii="Arial" w:hAnsi="Arial" w:cs="Arial"/>
                <w:sz w:val="18"/>
                <w:szCs w:val="18"/>
                <w:lang w:val="ru-RU"/>
              </w:rPr>
              <w:t>лей</w:t>
            </w:r>
            <w:r w:rsidRPr="00C33420">
              <w:rPr>
                <w:rFonts w:ascii="Arial" w:hAnsi="Arial" w:cs="Arial"/>
                <w:sz w:val="18"/>
                <w:szCs w:val="18"/>
                <w:lang w:val="ru-RU"/>
              </w:rPr>
              <w:t xml:space="preserve">. Через 4 года Доля Основателя размывается до 55% </w:t>
            </w:r>
            <w:r w:rsidR="00F87D1E" w:rsidRPr="00C33420">
              <w:rPr>
                <w:rFonts w:ascii="Arial" w:hAnsi="Arial" w:cs="Arial"/>
                <w:sz w:val="18"/>
                <w:szCs w:val="18"/>
                <w:lang w:val="ru-RU"/>
              </w:rPr>
              <w:t>с номинальной стоимость 55 000 руб</w:t>
            </w:r>
            <w:r w:rsidR="002E01D5" w:rsidRPr="00C33420">
              <w:rPr>
                <w:rFonts w:ascii="Arial" w:hAnsi="Arial" w:cs="Arial"/>
                <w:sz w:val="18"/>
                <w:szCs w:val="18"/>
                <w:lang w:val="ru-RU"/>
              </w:rPr>
              <w:t>лей</w:t>
            </w:r>
            <w:r w:rsidR="00F87D1E" w:rsidRPr="00C33420">
              <w:rPr>
                <w:rFonts w:ascii="Arial" w:hAnsi="Arial" w:cs="Arial"/>
                <w:sz w:val="18"/>
                <w:szCs w:val="18"/>
                <w:lang w:val="ru-RU"/>
              </w:rPr>
              <w:t xml:space="preserve"> </w:t>
            </w:r>
            <w:r w:rsidRPr="00C33420">
              <w:rPr>
                <w:rFonts w:ascii="Arial" w:hAnsi="Arial" w:cs="Arial"/>
                <w:sz w:val="18"/>
                <w:szCs w:val="18"/>
                <w:lang w:val="ru-RU"/>
              </w:rPr>
              <w:t>в результате увеличения уставного капитала Общества за счет вкладов (инвестиций) третьих лиц.</w:t>
            </w:r>
          </w:p>
          <w:p w14:paraId="76BDB492" w14:textId="3171AEBB" w:rsidR="00972B46" w:rsidRPr="00C33420" w:rsidRDefault="00972B46" w:rsidP="00972B46">
            <w:pPr>
              <w:spacing w:before="120" w:after="120"/>
              <w:rPr>
                <w:rFonts w:ascii="Arial" w:hAnsi="Arial" w:cs="Arial"/>
                <w:sz w:val="18"/>
                <w:szCs w:val="18"/>
                <w:lang w:val="ru-RU"/>
              </w:rPr>
            </w:pPr>
            <w:r w:rsidRPr="00C33420">
              <w:rPr>
                <w:rFonts w:ascii="Arial" w:hAnsi="Arial" w:cs="Arial"/>
                <w:sz w:val="18"/>
                <w:szCs w:val="18"/>
                <w:lang w:val="ru-RU"/>
              </w:rPr>
              <w:t>Акцепт</w:t>
            </w:r>
            <w:r w:rsidR="00F87D1E" w:rsidRPr="00C33420">
              <w:rPr>
                <w:rFonts w:ascii="Arial" w:hAnsi="Arial" w:cs="Arial"/>
                <w:sz w:val="18"/>
                <w:szCs w:val="18"/>
                <w:lang w:val="ru-RU"/>
              </w:rPr>
              <w:t>ант вправе претендовать на 10% от 55%, то есть на 5,5%, и должен заплатить за эту долю 5 500 руб. или 5,5% от номинальной стоимост</w:t>
            </w:r>
            <w:r w:rsidR="00615BC6">
              <w:rPr>
                <w:rFonts w:ascii="Arial" w:hAnsi="Arial" w:cs="Arial"/>
                <w:sz w:val="18"/>
                <w:szCs w:val="18"/>
                <w:lang w:val="ru-RU"/>
              </w:rPr>
              <w:t>и</w:t>
            </w:r>
            <w:r w:rsidR="00F87D1E" w:rsidRPr="00C33420">
              <w:rPr>
                <w:rFonts w:ascii="Arial" w:hAnsi="Arial" w:cs="Arial"/>
                <w:sz w:val="18"/>
                <w:szCs w:val="18"/>
                <w:lang w:val="ru-RU"/>
              </w:rPr>
              <w:t xml:space="preserve"> всего уставного капитала в размере 100 000 руб</w:t>
            </w:r>
            <w:r w:rsidR="002E01D5" w:rsidRPr="00C33420">
              <w:rPr>
                <w:rFonts w:ascii="Arial" w:hAnsi="Arial" w:cs="Arial"/>
                <w:sz w:val="18"/>
                <w:szCs w:val="18"/>
                <w:lang w:val="ru-RU"/>
              </w:rPr>
              <w:t>лей</w:t>
            </w:r>
            <w:r w:rsidR="00F87D1E" w:rsidRPr="00C33420">
              <w:rPr>
                <w:rFonts w:ascii="Arial" w:hAnsi="Arial" w:cs="Arial"/>
                <w:sz w:val="18"/>
                <w:szCs w:val="18"/>
                <w:lang w:val="ru-RU"/>
              </w:rPr>
              <w:t>.</w:t>
            </w:r>
          </w:p>
        </w:tc>
      </w:tr>
    </w:tbl>
    <w:bookmarkEnd w:id="4"/>
    <w:p w14:paraId="39F28234" w14:textId="77777777" w:rsidR="004B4C19" w:rsidRPr="003323A3" w:rsidRDefault="00AD13B6" w:rsidP="00972B46">
      <w:pPr>
        <w:pStyle w:val="1"/>
        <w:spacing w:before="240"/>
      </w:pPr>
      <w:r w:rsidRPr="003323A3">
        <w:rPr>
          <w:caps/>
        </w:rPr>
        <w:t>Переход части доли</w:t>
      </w:r>
    </w:p>
    <w:p w14:paraId="2779D943" w14:textId="77717AEB" w:rsidR="00AD13B6" w:rsidRPr="00C33420" w:rsidRDefault="00AD13B6" w:rsidP="00491851">
      <w:pPr>
        <w:pStyle w:val="2"/>
      </w:pPr>
      <w:bookmarkStart w:id="5" w:name="_Ref88066631"/>
      <w:bookmarkStart w:id="6" w:name="_Ref50310068"/>
      <w:r w:rsidRPr="00C33420">
        <w:t>Акцептант вправе акцептовать</w:t>
      </w:r>
      <w:r w:rsidR="00DF5373" w:rsidRPr="00C33420">
        <w:t xml:space="preserve"> (</w:t>
      </w:r>
      <w:r w:rsidR="00E41D35">
        <w:t>П</w:t>
      </w:r>
      <w:r w:rsidR="00DF5373" w:rsidRPr="00C33420">
        <w:t>риложение 1 к Соглашению)</w:t>
      </w:r>
      <w:r w:rsidRPr="00C33420">
        <w:t xml:space="preserve"> безотзывную оферту в течение Периода </w:t>
      </w:r>
      <w:r w:rsidR="00BB31F1">
        <w:t>д</w:t>
      </w:r>
      <w:r w:rsidRPr="00C33420">
        <w:t>ействия Соглашения при наступлении совокупности следующих условий:</w:t>
      </w:r>
      <w:bookmarkEnd w:id="5"/>
    </w:p>
    <w:p w14:paraId="0890A70D" w14:textId="77777777" w:rsidR="006621C6" w:rsidRPr="00C33420" w:rsidRDefault="006621C6" w:rsidP="00491851">
      <w:pPr>
        <w:pStyle w:val="3"/>
      </w:pPr>
      <w:bookmarkStart w:id="7" w:name="_Ref88066651"/>
      <w:r w:rsidRPr="00C33420">
        <w:t xml:space="preserve">Акцептант подписал Договор об осуществлении прав участников Общества, </w:t>
      </w:r>
      <w:r w:rsidR="00737067" w:rsidRPr="00C33420">
        <w:t xml:space="preserve">который соответствует </w:t>
      </w:r>
      <w:r w:rsidRPr="00C33420">
        <w:t xml:space="preserve">всем существенным условиям </w:t>
      </w:r>
      <w:r w:rsidR="00737067" w:rsidRPr="00C33420">
        <w:t>согласно</w:t>
      </w:r>
      <w:r w:rsidRPr="00C33420">
        <w:t xml:space="preserve"> раздел</w:t>
      </w:r>
      <w:r w:rsidR="00737067" w:rsidRPr="00C33420">
        <w:t>у</w:t>
      </w:r>
      <w:r w:rsidRPr="00C33420">
        <w:t xml:space="preserve"> </w:t>
      </w:r>
      <w:r w:rsidR="00D03B02">
        <w:fldChar w:fldCharType="begin"/>
      </w:r>
      <w:r w:rsidR="00D03B02">
        <w:instrText xml:space="preserve"> REF _Ref48771296 \n \h  \* MERGEFORMAT </w:instrText>
      </w:r>
      <w:r w:rsidR="00D03B02">
        <w:fldChar w:fldCharType="separate"/>
      </w:r>
      <w:r w:rsidR="00DF056D" w:rsidRPr="00C33420">
        <w:t>5</w:t>
      </w:r>
      <w:r w:rsidR="00D03B02">
        <w:fldChar w:fldCharType="end"/>
      </w:r>
      <w:r w:rsidRPr="00C33420">
        <w:t xml:space="preserve"> Соглашения;</w:t>
      </w:r>
      <w:bookmarkEnd w:id="7"/>
    </w:p>
    <w:p w14:paraId="30654AAE" w14:textId="77777777" w:rsidR="00AD13B6" w:rsidRPr="00C33420" w:rsidRDefault="00AD13B6" w:rsidP="00491851">
      <w:pPr>
        <w:pStyle w:val="3"/>
      </w:pPr>
      <w:bookmarkStart w:id="8" w:name="_Ref88066895"/>
      <w:r w:rsidRPr="00C33420">
        <w:t>Акцептант осуществляет Непрерывную деятельность в Обществе в течение не менее [</w:t>
      </w:r>
      <w:r w:rsidRPr="00C33420">
        <w:rPr>
          <w:highlight w:val="yellow"/>
        </w:rPr>
        <w:t>4</w:t>
      </w:r>
      <w:r w:rsidRPr="00C33420">
        <w:t>] лет;</w:t>
      </w:r>
      <w:bookmarkEnd w:id="6"/>
      <w:bookmarkEnd w:id="8"/>
    </w:p>
    <w:p w14:paraId="38EECE74" w14:textId="77777777" w:rsidR="00077BAC" w:rsidRPr="00C33420" w:rsidRDefault="004F232E" w:rsidP="00491851">
      <w:pPr>
        <w:pStyle w:val="3"/>
      </w:pPr>
      <w:bookmarkStart w:id="9" w:name="_Ref88567325"/>
      <w:r w:rsidRPr="00C33420">
        <w:rPr>
          <w:lang w:val="en-US"/>
        </w:rPr>
        <w:t>[</w:t>
      </w:r>
      <w:r w:rsidRPr="00C33420">
        <w:rPr>
          <w:highlight w:val="yellow"/>
        </w:rPr>
        <w:t xml:space="preserve">Иные </w:t>
      </w:r>
      <w:r w:rsidR="00077BAC" w:rsidRPr="00C33420">
        <w:rPr>
          <w:highlight w:val="yellow"/>
        </w:rPr>
        <w:t xml:space="preserve">показатели </w:t>
      </w:r>
      <w:r w:rsidR="00077BAC" w:rsidRPr="00C33420">
        <w:rPr>
          <w:highlight w:val="yellow"/>
          <w:lang w:val="en-US"/>
        </w:rPr>
        <w:t>KPI</w:t>
      </w:r>
      <w:r w:rsidRPr="00C33420">
        <w:rPr>
          <w:lang w:val="en-US"/>
        </w:rPr>
        <w:t>]</w:t>
      </w:r>
      <w:r w:rsidRPr="00C33420">
        <w:t>.</w:t>
      </w:r>
      <w:bookmarkEnd w:id="9"/>
    </w:p>
    <w:p w14:paraId="3C72F86E" w14:textId="4E96613D" w:rsidR="00077BAC" w:rsidRPr="00C33420" w:rsidRDefault="00077BAC" w:rsidP="00491851">
      <w:pPr>
        <w:pStyle w:val="2"/>
      </w:pPr>
      <w:r w:rsidRPr="00C33420">
        <w:t>При наступлении совокупности указанных в п</w:t>
      </w:r>
      <w:r w:rsidR="00E32129" w:rsidRPr="00C33420">
        <w:t xml:space="preserve">ункте </w:t>
      </w:r>
      <w:r w:rsidR="00D03B02">
        <w:fldChar w:fldCharType="begin"/>
      </w:r>
      <w:r w:rsidR="00D03B02">
        <w:instrText xml:space="preserve"> REF _Ref88066631 \n \h  \* MERGEFORMAT </w:instrText>
      </w:r>
      <w:r w:rsidR="00D03B02">
        <w:fldChar w:fldCharType="separate"/>
      </w:r>
      <w:r w:rsidR="00DF056D" w:rsidRPr="00C33420">
        <w:t>3.1</w:t>
      </w:r>
      <w:r w:rsidR="00D03B02">
        <w:fldChar w:fldCharType="end"/>
      </w:r>
      <w:r w:rsidR="006621C6" w:rsidRPr="00C33420">
        <w:t xml:space="preserve"> Соглашения условий (за исключением п</w:t>
      </w:r>
      <w:r w:rsidR="00E32129" w:rsidRPr="00C33420">
        <w:t xml:space="preserve">ункта </w:t>
      </w:r>
      <w:r w:rsidR="00D03B02">
        <w:fldChar w:fldCharType="begin"/>
      </w:r>
      <w:r w:rsidR="00D03B02">
        <w:instrText xml:space="preserve"> REF _Ref88066651 \n \h  \* MERGEFORMAT </w:instrText>
      </w:r>
      <w:r w:rsidR="00D03B02">
        <w:fldChar w:fldCharType="separate"/>
      </w:r>
      <w:r w:rsidR="00DF056D" w:rsidRPr="00C33420">
        <w:t>3.1.1</w:t>
      </w:r>
      <w:r w:rsidR="00D03B02">
        <w:fldChar w:fldCharType="end"/>
      </w:r>
      <w:r w:rsidR="006621C6" w:rsidRPr="00C33420">
        <w:t>)</w:t>
      </w:r>
      <w:r w:rsidRPr="00C33420">
        <w:t xml:space="preserve"> Акцептант направляет Оференту письменное уведомление, составленное в произвольной форме, содержащее ссылку на настоящее Соглашение и факт наступления указанных условий. </w:t>
      </w:r>
      <w:r w:rsidR="00EB76B4" w:rsidRPr="00C33420">
        <w:t xml:space="preserve">Затем </w:t>
      </w:r>
      <w:r w:rsidRPr="00C33420">
        <w:t xml:space="preserve">Оферент обязан организовать подписание Договора об осуществлении прав участников Общества в соответствии с разделом </w:t>
      </w:r>
      <w:r w:rsidR="00D03B02">
        <w:fldChar w:fldCharType="begin"/>
      </w:r>
      <w:r w:rsidR="00D03B02">
        <w:instrText xml:space="preserve"> REF _Ref48771296 \n \h  \* MERGEFORMAT </w:instrText>
      </w:r>
      <w:r w:rsidR="00D03B02">
        <w:fldChar w:fldCharType="separate"/>
      </w:r>
      <w:r w:rsidR="00DF056D" w:rsidRPr="00C33420">
        <w:t>5</w:t>
      </w:r>
      <w:r w:rsidR="00D03B02">
        <w:fldChar w:fldCharType="end"/>
      </w:r>
      <w:r w:rsidRPr="00C33420">
        <w:t xml:space="preserve"> Соглашения не позднее </w:t>
      </w:r>
      <w:r w:rsidR="006621C6" w:rsidRPr="00C33420">
        <w:t>[</w:t>
      </w:r>
      <w:r w:rsidR="00CF08A6" w:rsidRPr="00C33420">
        <w:rPr>
          <w:highlight w:val="yellow"/>
        </w:rPr>
        <w:t>10</w:t>
      </w:r>
      <w:r w:rsidR="006621C6" w:rsidRPr="00C33420">
        <w:t>]</w:t>
      </w:r>
      <w:r w:rsidRPr="00C33420">
        <w:t xml:space="preserve"> </w:t>
      </w:r>
      <w:r w:rsidR="00CF08A6" w:rsidRPr="00C33420">
        <w:t xml:space="preserve">рабочих </w:t>
      </w:r>
      <w:r w:rsidRPr="00C33420">
        <w:t>дней с момента получения уведомления</w:t>
      </w:r>
      <w:r w:rsidR="00EB76B4" w:rsidRPr="00C33420">
        <w:t xml:space="preserve"> Акцептанта</w:t>
      </w:r>
      <w:r w:rsidRPr="00C33420">
        <w:t xml:space="preserve">. </w:t>
      </w:r>
      <w:r w:rsidR="000C3562" w:rsidRPr="00C33420">
        <w:t xml:space="preserve">Одновременно </w:t>
      </w:r>
      <w:r w:rsidRPr="00C33420">
        <w:t xml:space="preserve">Стороны обязаны </w:t>
      </w:r>
      <w:r w:rsidR="00EB76B4" w:rsidRPr="00C33420">
        <w:t>согласовать</w:t>
      </w:r>
      <w:r w:rsidRPr="00C33420">
        <w:t xml:space="preserve"> дату и время совершения всех необходимых </w:t>
      </w:r>
      <w:r w:rsidR="006621C6" w:rsidRPr="00C33420">
        <w:t xml:space="preserve">для реализации прав Акцептанта </w:t>
      </w:r>
      <w:r w:rsidRPr="00C33420">
        <w:t>действий (предоставление подтверждающих наступление событий документов, нотариальных действий</w:t>
      </w:r>
      <w:r w:rsidR="006621C6" w:rsidRPr="00C33420">
        <w:t xml:space="preserve"> и</w:t>
      </w:r>
      <w:r w:rsidRPr="00C33420">
        <w:t xml:space="preserve"> т.д.) </w:t>
      </w:r>
      <w:r w:rsidR="000C3562" w:rsidRPr="00C33420">
        <w:t xml:space="preserve">для </w:t>
      </w:r>
      <w:r w:rsidRPr="00C33420">
        <w:t>акцепт</w:t>
      </w:r>
      <w:r w:rsidR="000C3562" w:rsidRPr="00C33420">
        <w:t>а</w:t>
      </w:r>
      <w:r w:rsidRPr="00C33420">
        <w:t xml:space="preserve"> безотзывной оферты.</w:t>
      </w:r>
    </w:p>
    <w:p w14:paraId="21B167F5" w14:textId="77777777" w:rsidR="00EB76B4" w:rsidRPr="00C33420" w:rsidRDefault="00077BAC" w:rsidP="00491851">
      <w:pPr>
        <w:pStyle w:val="2"/>
      </w:pPr>
      <w:r w:rsidRPr="00C33420">
        <w:t>Наступление условий, предусмотренных п</w:t>
      </w:r>
      <w:r w:rsidR="00760C62" w:rsidRPr="00C33420">
        <w:t xml:space="preserve">унктом </w:t>
      </w:r>
      <w:r w:rsidR="00D03B02">
        <w:fldChar w:fldCharType="begin"/>
      </w:r>
      <w:r w:rsidR="00D03B02">
        <w:instrText xml:space="preserve"> REF _Ref88066631 \n \h  \* MERGEFORMAT </w:instrText>
      </w:r>
      <w:r w:rsidR="00D03B02">
        <w:fldChar w:fldCharType="separate"/>
      </w:r>
      <w:r w:rsidR="00DF056D" w:rsidRPr="00C33420">
        <w:t>3.1</w:t>
      </w:r>
      <w:r w:rsidR="00D03B02">
        <w:fldChar w:fldCharType="end"/>
      </w:r>
      <w:r w:rsidRPr="00C33420">
        <w:t xml:space="preserve"> Соглашения</w:t>
      </w:r>
      <w:r w:rsidR="00664835">
        <w:t>,</w:t>
      </w:r>
      <w:r w:rsidRPr="00C33420">
        <w:t xml:space="preserve"> для целей нотариального удостоверения акцепта безотзывной оферты подтверждается:</w:t>
      </w:r>
    </w:p>
    <w:p w14:paraId="2DEDED3C" w14:textId="7A1D4B68" w:rsidR="005E7222" w:rsidRPr="00C33420" w:rsidRDefault="005E7222" w:rsidP="00491851">
      <w:pPr>
        <w:pStyle w:val="3"/>
      </w:pPr>
      <w:r w:rsidRPr="00C33420">
        <w:t>В отношении условия по</w:t>
      </w:r>
      <w:r w:rsidR="00760C62" w:rsidRPr="00C33420">
        <w:t xml:space="preserve"> пункту </w:t>
      </w:r>
      <w:r w:rsidR="00D03B02">
        <w:fldChar w:fldCharType="begin"/>
      </w:r>
      <w:r w:rsidR="00D03B02">
        <w:instrText xml:space="preserve"> REF _Ref88066631 \n \h  \* MERGEFORMAT </w:instrText>
      </w:r>
      <w:r w:rsidR="00D03B02">
        <w:fldChar w:fldCharType="separate"/>
      </w:r>
      <w:r w:rsidR="00DF056D" w:rsidRPr="00C33420">
        <w:t>3.1</w:t>
      </w:r>
      <w:r w:rsidR="00D03B02">
        <w:fldChar w:fldCharType="end"/>
      </w:r>
      <w:r w:rsidR="00ED35C3">
        <w:t>.1.</w:t>
      </w:r>
      <w:r w:rsidR="001100B3" w:rsidRPr="00C33420">
        <w:t xml:space="preserve"> Соглашения</w:t>
      </w:r>
      <w:r w:rsidR="00760C62" w:rsidRPr="00C33420">
        <w:t xml:space="preserve"> </w:t>
      </w:r>
      <w:r w:rsidR="001100B3" w:rsidRPr="00C33420">
        <w:t xml:space="preserve">– </w:t>
      </w:r>
      <w:r w:rsidRPr="00C33420">
        <w:t>экземпляром Акцептанта Договора об осуществлении прав участников Общества</w:t>
      </w:r>
      <w:r w:rsidR="00664835">
        <w:t>;</w:t>
      </w:r>
    </w:p>
    <w:p w14:paraId="1BB2D85D" w14:textId="77777777" w:rsidR="00EB76B4" w:rsidRPr="00C33420" w:rsidRDefault="00EB76B4" w:rsidP="00491851">
      <w:pPr>
        <w:pStyle w:val="3"/>
      </w:pPr>
      <w:r w:rsidRPr="00C33420">
        <w:lastRenderedPageBreak/>
        <w:t>В отношении условия по п</w:t>
      </w:r>
      <w:r w:rsidR="00E678A4" w:rsidRPr="00C33420">
        <w:t>ункту</w:t>
      </w:r>
      <w:r w:rsidRPr="00C33420">
        <w:t xml:space="preserve"> </w:t>
      </w:r>
      <w:r w:rsidR="00D03B02">
        <w:fldChar w:fldCharType="begin"/>
      </w:r>
      <w:r w:rsidR="00D03B02">
        <w:instrText xml:space="preserve"> REF _Ref88066895 \n \h  \* MERGEFORMAT </w:instrText>
      </w:r>
      <w:r w:rsidR="00D03B02">
        <w:fldChar w:fldCharType="separate"/>
      </w:r>
      <w:r w:rsidR="00DF056D" w:rsidRPr="00C33420">
        <w:t>3.1.</w:t>
      </w:r>
      <w:r w:rsidR="00D03B02">
        <w:fldChar w:fldCharType="end"/>
      </w:r>
      <w:r w:rsidR="00ED35C3">
        <w:t>2.</w:t>
      </w:r>
      <w:r w:rsidRPr="00C33420">
        <w:t xml:space="preserve"> </w:t>
      </w:r>
      <w:r w:rsidR="001100B3" w:rsidRPr="00C33420">
        <w:t xml:space="preserve">– </w:t>
      </w:r>
      <w:r w:rsidRPr="00C33420">
        <w:t>справкой, выданной за подписью единоличного исполнительного органа Общества, содержащей подтверждение срока Непрерывной деятельности Акцептанта</w:t>
      </w:r>
      <w:r w:rsidR="001100B3" w:rsidRPr="00C33420">
        <w:t>, при условии, что единоличный исполнительный орган Общества не вправе необоснованно отказать и задерживать выдачу такой справки</w:t>
      </w:r>
      <w:r w:rsidR="005E7222" w:rsidRPr="00C33420">
        <w:t>;</w:t>
      </w:r>
    </w:p>
    <w:p w14:paraId="372318CA" w14:textId="77777777" w:rsidR="00B83FFB" w:rsidRPr="00C33420" w:rsidRDefault="001100B3" w:rsidP="00491851">
      <w:pPr>
        <w:pStyle w:val="3"/>
      </w:pPr>
      <w:r w:rsidRPr="00C33420">
        <w:t xml:space="preserve">В отношении условия по пункту </w:t>
      </w:r>
      <w:r w:rsidR="00D03B02">
        <w:fldChar w:fldCharType="begin"/>
      </w:r>
      <w:r w:rsidR="00D03B02">
        <w:instrText xml:space="preserve"> REF _Ref88567325 \r \h  \* MERGEFORMAT </w:instrText>
      </w:r>
      <w:r w:rsidR="00D03B02">
        <w:fldChar w:fldCharType="separate"/>
      </w:r>
      <w:r w:rsidRPr="00C33420">
        <w:t>3.1.</w:t>
      </w:r>
      <w:r w:rsidR="00D03B02">
        <w:fldChar w:fldCharType="end"/>
      </w:r>
      <w:r w:rsidR="009A7663">
        <w:t>3</w:t>
      </w:r>
      <w:r w:rsidRPr="00C33420">
        <w:t xml:space="preserve"> – </w:t>
      </w:r>
      <w:r w:rsidR="00B83FFB" w:rsidRPr="00C33420">
        <w:t>[</w:t>
      </w:r>
      <w:r w:rsidRPr="00C33420">
        <w:rPr>
          <w:highlight w:val="yellow"/>
        </w:rPr>
        <w:t>до</w:t>
      </w:r>
      <w:r w:rsidR="00B83FFB" w:rsidRPr="00C33420">
        <w:rPr>
          <w:highlight w:val="yellow"/>
        </w:rPr>
        <w:t>казательства по иным условиям акцепта из</w:t>
      </w:r>
      <w:r w:rsidR="00760C62" w:rsidRPr="00C33420">
        <w:rPr>
          <w:highlight w:val="yellow"/>
        </w:rPr>
        <w:t xml:space="preserve"> пункта </w:t>
      </w:r>
      <w:r w:rsidR="00D03B02">
        <w:fldChar w:fldCharType="begin"/>
      </w:r>
      <w:r w:rsidR="00D03B02">
        <w:instrText xml:space="preserve"> REF _Ref88066631 \r \h  \* MERGEFORMAT </w:instrText>
      </w:r>
      <w:r w:rsidR="00D03B02">
        <w:fldChar w:fldCharType="separate"/>
      </w:r>
      <w:r w:rsidRPr="00C33420">
        <w:rPr>
          <w:highlight w:val="yellow"/>
        </w:rPr>
        <w:t>3.1</w:t>
      </w:r>
      <w:r w:rsidR="00D03B02">
        <w:fldChar w:fldCharType="end"/>
      </w:r>
      <w:r w:rsidRPr="00C33420">
        <w:rPr>
          <w:highlight w:val="yellow"/>
        </w:rPr>
        <w:t xml:space="preserve"> при наличии</w:t>
      </w:r>
      <w:r w:rsidR="00B83FFB" w:rsidRPr="00C33420">
        <w:t>]</w:t>
      </w:r>
      <w:r w:rsidR="005E7222" w:rsidRPr="00C33420">
        <w:t>.</w:t>
      </w:r>
    </w:p>
    <w:p w14:paraId="587ACF47" w14:textId="77777777" w:rsidR="00B83FFB" w:rsidRPr="00C33420" w:rsidRDefault="00B83FFB" w:rsidP="00491851">
      <w:pPr>
        <w:pStyle w:val="2"/>
      </w:pPr>
      <w:r w:rsidRPr="00C33420">
        <w:t xml:space="preserve">В целях исполнения условия </w:t>
      </w:r>
      <w:r w:rsidR="00054A24" w:rsidRPr="00C33420">
        <w:t xml:space="preserve">пункта </w:t>
      </w:r>
      <w:r w:rsidR="00D03B02">
        <w:fldChar w:fldCharType="begin"/>
      </w:r>
      <w:r w:rsidR="00D03B02">
        <w:instrText xml:space="preserve"> REF _Ref88066631 \n \h  \* MERGEFORMAT </w:instrText>
      </w:r>
      <w:r w:rsidR="00D03B02">
        <w:fldChar w:fldCharType="separate"/>
      </w:r>
      <w:r w:rsidR="00DF056D" w:rsidRPr="00C33420">
        <w:t>3.1</w:t>
      </w:r>
      <w:r w:rsidR="00D03B02">
        <w:fldChar w:fldCharType="end"/>
      </w:r>
      <w:r w:rsidR="00054A24" w:rsidRPr="00C33420">
        <w:t xml:space="preserve"> </w:t>
      </w:r>
      <w:r w:rsidRPr="00C33420">
        <w:t>Соглашения Оферент обязуется добросовестно осуществить все действия, необходимые для осуществления передачи Части Доли Акцептанту в порядке, установленном законодательством Российской Федерации, получить все необходимые согласия для осуществления продажи Части Доли, предоставить Акцептанту все необходимые документы и информацию.</w:t>
      </w:r>
    </w:p>
    <w:p w14:paraId="068BC539" w14:textId="77777777" w:rsidR="004F232E" w:rsidRPr="00C33420" w:rsidRDefault="00B83FFB" w:rsidP="00491851">
      <w:pPr>
        <w:pStyle w:val="2"/>
      </w:pPr>
      <w:r w:rsidRPr="00C33420">
        <w:t xml:space="preserve">Реализация прав на акцепт безотзывной оферты в случае наступления События ликвидности осуществляется с особенностями, установленными разделом </w:t>
      </w:r>
      <w:r w:rsidR="00D03B02">
        <w:fldChar w:fldCharType="begin"/>
      </w:r>
      <w:r w:rsidR="00D03B02">
        <w:instrText xml:space="preserve"> REF _Ref88067205 \n \h  \* MERGEFORMAT </w:instrText>
      </w:r>
      <w:r w:rsidR="00D03B02">
        <w:fldChar w:fldCharType="separate"/>
      </w:r>
      <w:r w:rsidR="00DF056D" w:rsidRPr="00C33420">
        <w:t>6</w:t>
      </w:r>
      <w:r w:rsidR="00D03B02">
        <w:fldChar w:fldCharType="end"/>
      </w:r>
      <w:r w:rsidRPr="00C33420">
        <w:t xml:space="preserve"> Соглашен</w:t>
      </w:r>
      <w:r w:rsidR="00737067" w:rsidRPr="00C33420">
        <w:t>и</w:t>
      </w:r>
      <w:r w:rsidRPr="00C33420">
        <w:t>я.</w:t>
      </w:r>
    </w:p>
    <w:p w14:paraId="3B19C24C" w14:textId="77777777" w:rsidR="004B4C19" w:rsidRPr="003323A3" w:rsidRDefault="00B83FFB" w:rsidP="00491851">
      <w:pPr>
        <w:pStyle w:val="1"/>
        <w:spacing w:before="240"/>
      </w:pPr>
      <w:bookmarkStart w:id="10" w:name="_Ref51921927"/>
      <w:r w:rsidRPr="003323A3">
        <w:t>ЦЕНА ПЕРЕХОДА ЧАСТИ ДОЛИ</w:t>
      </w:r>
      <w:bookmarkEnd w:id="10"/>
    </w:p>
    <w:p w14:paraId="663FA5FD" w14:textId="77777777" w:rsidR="00B83FFB" w:rsidRPr="00C33420" w:rsidRDefault="00B83FFB" w:rsidP="00491851">
      <w:pPr>
        <w:pStyle w:val="2"/>
      </w:pPr>
      <w:r w:rsidRPr="00C33420">
        <w:t>Цена Части Доли, подлежащая уплате Акцептантом в случае реализации прав из Соглашения</w:t>
      </w:r>
      <w:r w:rsidR="004D37BF" w:rsidRPr="00C33420">
        <w:t xml:space="preserve"> (акцепта)</w:t>
      </w:r>
      <w:r w:rsidRPr="00C33420">
        <w:t xml:space="preserve">, определяется как </w:t>
      </w:r>
      <w:r w:rsidR="00054A24" w:rsidRPr="00C33420">
        <w:t>[</w:t>
      </w:r>
      <w:r w:rsidRPr="00C33420">
        <w:rPr>
          <w:highlight w:val="yellow"/>
        </w:rPr>
        <w:t>10%</w:t>
      </w:r>
      <w:r w:rsidR="00054A24" w:rsidRPr="00C33420">
        <w:t>]</w:t>
      </w:r>
      <w:r w:rsidRPr="00C33420">
        <w:t xml:space="preserve"> </w:t>
      </w:r>
      <w:r w:rsidR="000C3562" w:rsidRPr="00C33420">
        <w:t xml:space="preserve">от </w:t>
      </w:r>
      <w:r w:rsidRPr="00C33420">
        <w:t xml:space="preserve">номинальной стоимости </w:t>
      </w:r>
      <w:r w:rsidR="00086A10" w:rsidRPr="006911B6">
        <w:t>[</w:t>
      </w:r>
      <w:r w:rsidR="00414899" w:rsidRPr="00664835">
        <w:rPr>
          <w:highlight w:val="yellow"/>
        </w:rPr>
        <w:t>До</w:t>
      </w:r>
      <w:r w:rsidRPr="00664835">
        <w:rPr>
          <w:highlight w:val="yellow"/>
        </w:rPr>
        <w:t xml:space="preserve">ли </w:t>
      </w:r>
      <w:r w:rsidR="00263C7D" w:rsidRPr="00664835">
        <w:rPr>
          <w:highlight w:val="yellow"/>
        </w:rPr>
        <w:t>Основателя</w:t>
      </w:r>
      <w:r w:rsidR="00414899" w:rsidRPr="00664835">
        <w:rPr>
          <w:highlight w:val="yellow"/>
        </w:rPr>
        <w:t>/уставного капитала Общества</w:t>
      </w:r>
      <w:r w:rsidR="00086A10" w:rsidRPr="006911B6">
        <w:t>]</w:t>
      </w:r>
      <w:r w:rsidR="00263C7D" w:rsidRPr="00C33420">
        <w:t xml:space="preserve"> </w:t>
      </w:r>
      <w:r w:rsidR="000B4ACB" w:rsidRPr="00C33420">
        <w:t>на дату акцепта безотзывной оферты</w:t>
      </w:r>
      <w:r w:rsidRPr="00C33420">
        <w:t>.</w:t>
      </w:r>
    </w:p>
    <w:p w14:paraId="32CFC695" w14:textId="77777777" w:rsidR="00B83FFB" w:rsidRPr="00C33420" w:rsidRDefault="00B83FFB" w:rsidP="00491851">
      <w:pPr>
        <w:pStyle w:val="2"/>
      </w:pPr>
      <w:r w:rsidRPr="00C33420">
        <w:t xml:space="preserve">Цена Части </w:t>
      </w:r>
      <w:r w:rsidR="00263C7D" w:rsidRPr="00C33420">
        <w:t>Д</w:t>
      </w:r>
      <w:r w:rsidRPr="00C33420">
        <w:t>оли подлежит уплате одним из следующих способов:</w:t>
      </w:r>
    </w:p>
    <w:p w14:paraId="68021CA4" w14:textId="77777777" w:rsidR="00B83FFB" w:rsidRPr="00C33420" w:rsidRDefault="00B83FFB" w:rsidP="00491851">
      <w:pPr>
        <w:pStyle w:val="3"/>
      </w:pPr>
      <w:r w:rsidRPr="00C33420">
        <w:t xml:space="preserve">Внесение на </w:t>
      </w:r>
      <w:r w:rsidR="004D37BF" w:rsidRPr="00C33420">
        <w:t>банковский</w:t>
      </w:r>
      <w:r w:rsidRPr="00C33420">
        <w:t xml:space="preserve"> счет Оферента в течение 5 рабочих дней с момента нотариального удостоверения акцепта безотзывной оферты;</w:t>
      </w:r>
      <w:r w:rsidR="004D37BF" w:rsidRPr="00C33420">
        <w:t xml:space="preserve"> или</w:t>
      </w:r>
    </w:p>
    <w:p w14:paraId="3411A99A" w14:textId="77777777" w:rsidR="00B83FFB" w:rsidRPr="00C33420" w:rsidRDefault="004D37BF" w:rsidP="00491851">
      <w:pPr>
        <w:pStyle w:val="3"/>
      </w:pPr>
      <w:r w:rsidRPr="00C33420">
        <w:t>Н</w:t>
      </w:r>
      <w:r w:rsidR="00B83FFB" w:rsidRPr="00C33420">
        <w:t xml:space="preserve">аличными денежными средствами путем передачи суммы в размере цены Части </w:t>
      </w:r>
      <w:r w:rsidRPr="00C33420">
        <w:t>Д</w:t>
      </w:r>
      <w:r w:rsidR="00B83FFB" w:rsidRPr="00C33420">
        <w:t>оли лично Оференту в течение 5 рабочих дней с момента нотариального удостоверения акцепта безотзывной оферты</w:t>
      </w:r>
      <w:r w:rsidR="00B63FB1" w:rsidRPr="00C33420">
        <w:t xml:space="preserve">, для чего Стороны оформят в свободной письменной форме расписку о получении </w:t>
      </w:r>
      <w:r w:rsidR="00B83FFB" w:rsidRPr="00C33420">
        <w:t>Оферент</w:t>
      </w:r>
      <w:r w:rsidR="00B63FB1" w:rsidRPr="00C33420">
        <w:t>ом</w:t>
      </w:r>
      <w:r w:rsidR="00B83FFB" w:rsidRPr="00C33420">
        <w:t xml:space="preserve"> соответствующих денежных средств.</w:t>
      </w:r>
    </w:p>
    <w:p w14:paraId="24A4539C" w14:textId="77777777" w:rsidR="00467180" w:rsidRPr="00C33420" w:rsidRDefault="00B83FFB" w:rsidP="00491851">
      <w:pPr>
        <w:pStyle w:val="2"/>
      </w:pPr>
      <w:r w:rsidRPr="00C33420">
        <w:t xml:space="preserve">Во избежание сомнений, указанная в настоящем разделе цена представляет собой цену Части </w:t>
      </w:r>
      <w:r w:rsidR="004D37BF" w:rsidRPr="00C33420">
        <w:t>Д</w:t>
      </w:r>
      <w:r w:rsidRPr="00C33420">
        <w:t>оли, подлежащую уплате при заключении договора купли-продажи путем акцепта безотзывной</w:t>
      </w:r>
      <w:r w:rsidR="00514F8C">
        <w:t xml:space="preserve"> </w:t>
      </w:r>
      <w:r w:rsidRPr="00C33420">
        <w:t>оферты</w:t>
      </w:r>
      <w:r w:rsidR="00514F8C">
        <w:t>,</w:t>
      </w:r>
      <w:r w:rsidRPr="00C33420">
        <w:t xml:space="preserve"> и не является платой за предоставление права</w:t>
      </w:r>
      <w:r w:rsidR="00F3345D" w:rsidRPr="00C33420">
        <w:t xml:space="preserve"> (опциона)</w:t>
      </w:r>
      <w:r w:rsidRPr="00C33420">
        <w:t xml:space="preserve"> на </w:t>
      </w:r>
      <w:r w:rsidR="00F3345D" w:rsidRPr="00C33420">
        <w:t>приобретение</w:t>
      </w:r>
      <w:r w:rsidRPr="00C33420">
        <w:t xml:space="preserve"> Части </w:t>
      </w:r>
      <w:r w:rsidR="004D37BF" w:rsidRPr="00C33420">
        <w:t>Д</w:t>
      </w:r>
      <w:r w:rsidRPr="00C33420">
        <w:t>оли</w:t>
      </w:r>
      <w:r w:rsidR="00F3345D" w:rsidRPr="00C33420">
        <w:t>.</w:t>
      </w:r>
    </w:p>
    <w:p w14:paraId="4F285945" w14:textId="77777777" w:rsidR="00134250" w:rsidRPr="003323A3" w:rsidRDefault="00737067" w:rsidP="00491851">
      <w:pPr>
        <w:pStyle w:val="1"/>
      </w:pPr>
      <w:bookmarkStart w:id="11" w:name="_Ref48771296"/>
      <w:bookmarkStart w:id="12" w:name="_Ref46660133"/>
      <w:r w:rsidRPr="003323A3">
        <w:t>ДОГОВОР ОБ ОСУЩЕСТВЛЕНИИ ПРАВ УЧАСТНИКОВ ОБЩЕСТВА</w:t>
      </w:r>
      <w:bookmarkEnd w:id="11"/>
    </w:p>
    <w:p w14:paraId="59F57E7C" w14:textId="77777777" w:rsidR="00737067" w:rsidRPr="00C33420" w:rsidRDefault="00737067" w:rsidP="00491851">
      <w:pPr>
        <w:pStyle w:val="2"/>
      </w:pPr>
      <w:r w:rsidRPr="00C33420">
        <w:t>Акцептант в соответствии с требованием п</w:t>
      </w:r>
      <w:r w:rsidR="000B4ACB" w:rsidRPr="00C33420">
        <w:t xml:space="preserve">ункта </w:t>
      </w:r>
      <w:r w:rsidR="00D03B02">
        <w:fldChar w:fldCharType="begin"/>
      </w:r>
      <w:r w:rsidR="00D03B02">
        <w:instrText xml:space="preserve"> REF _Ref88066651 \n \h  \* MERGEFORMAT </w:instrText>
      </w:r>
      <w:r w:rsidR="00D03B02">
        <w:fldChar w:fldCharType="separate"/>
      </w:r>
      <w:r w:rsidR="00DF056D" w:rsidRPr="00C33420">
        <w:t>3.1.1</w:t>
      </w:r>
      <w:r w:rsidR="00D03B02">
        <w:fldChar w:fldCharType="end"/>
      </w:r>
      <w:r w:rsidRPr="00C33420">
        <w:t xml:space="preserve"> Соглашения обязуется заключить Договор об осуществлении прав участников Общества, который должен содержать все нижеперечисленные в данном разделе Соглашения существенные условия.</w:t>
      </w:r>
      <w:r w:rsidR="000B4ACB" w:rsidRPr="00C33420">
        <w:t xml:space="preserve"> </w:t>
      </w:r>
      <w:r w:rsidR="00350EEA" w:rsidRPr="00C33420">
        <w:t>Оферент оставляет за собой право отказать</w:t>
      </w:r>
      <w:r w:rsidR="00664835">
        <w:t>ся</w:t>
      </w:r>
      <w:r w:rsidR="00350EEA" w:rsidRPr="00C33420">
        <w:t xml:space="preserve"> от отдельных или всех условий Договора об осуществлении прав участников Общества</w:t>
      </w:r>
      <w:r w:rsidR="000B4ACB" w:rsidRPr="00C33420">
        <w:t>.</w:t>
      </w:r>
    </w:p>
    <w:p w14:paraId="3A0253C2" w14:textId="77777777" w:rsidR="00737067" w:rsidRPr="003323A3" w:rsidRDefault="00737067" w:rsidP="00491851">
      <w:pPr>
        <w:pStyle w:val="2"/>
        <w:numPr>
          <w:ilvl w:val="0"/>
          <w:numId w:val="0"/>
        </w:numPr>
        <w:ind w:left="851"/>
        <w:rPr>
          <w:b/>
          <w:bCs/>
        </w:rPr>
      </w:pPr>
      <w:r w:rsidRPr="003323A3">
        <w:rPr>
          <w:b/>
          <w:bCs/>
        </w:rPr>
        <w:t>Преимущественное право</w:t>
      </w:r>
    </w:p>
    <w:p w14:paraId="065404DC" w14:textId="65CCADC4" w:rsidR="002B1F78" w:rsidRPr="00C33420" w:rsidRDefault="00737067" w:rsidP="00491851">
      <w:pPr>
        <w:pStyle w:val="2"/>
      </w:pPr>
      <w:r w:rsidRPr="00C33420">
        <w:lastRenderedPageBreak/>
        <w:t xml:space="preserve">Несмотря на любые иные положения устава Общества, Акцептант </w:t>
      </w:r>
      <w:r w:rsidR="00872780">
        <w:t xml:space="preserve">обязуется </w:t>
      </w:r>
      <w:r w:rsidR="002D5F4B">
        <w:t>воздерживаться</w:t>
      </w:r>
      <w:r w:rsidRPr="00C33420">
        <w:t xml:space="preserve"> от реализации своего преимущественного права, которое он может иметь в силу устава Общества или в соответствии с Применимым правом в части приобретения долей других участников Общества, и обязуется голосовать и осуществлять свои права таким образом, чтобы участники Общества могли воспользоваться преимущественным правом Акцептанта пропорционально размерам своих долей.</w:t>
      </w:r>
    </w:p>
    <w:p w14:paraId="604B150E" w14:textId="77777777" w:rsidR="002B1F78" w:rsidRPr="003323A3" w:rsidRDefault="002B1F78" w:rsidP="00491851">
      <w:pPr>
        <w:pStyle w:val="2"/>
        <w:numPr>
          <w:ilvl w:val="0"/>
          <w:numId w:val="0"/>
        </w:numPr>
        <w:ind w:left="851"/>
        <w:rPr>
          <w:b/>
          <w:bCs/>
        </w:rPr>
      </w:pPr>
      <w:r w:rsidRPr="003323A3">
        <w:rPr>
          <w:b/>
          <w:bCs/>
        </w:rPr>
        <w:t>Право требовать совместной продажи</w:t>
      </w:r>
    </w:p>
    <w:p w14:paraId="3B73AF93" w14:textId="77777777" w:rsidR="002B1F78" w:rsidRPr="00C33420" w:rsidRDefault="002B1F78" w:rsidP="00491851">
      <w:pPr>
        <w:pStyle w:val="2"/>
      </w:pPr>
      <w:r w:rsidRPr="00C33420">
        <w:t xml:space="preserve">Если участники Общества, владеющие в совокупности более 50% долей в уставном капитале Общества </w:t>
      </w:r>
      <w:r w:rsidRPr="009C68FF">
        <w:t>(</w:t>
      </w:r>
      <w:r w:rsidRPr="009C68FF">
        <w:rPr>
          <w:b/>
          <w:bCs/>
        </w:rPr>
        <w:t>«Участники, требующие присоединения»</w:t>
      </w:r>
      <w:r w:rsidRPr="00C33420">
        <w:t xml:space="preserve">), намереваются продать принадлежащие им доли в размере не менее 50% в уставном капитале Общества какому-либо третьему лицу </w:t>
      </w:r>
      <w:r w:rsidRPr="009C68FF">
        <w:t>(</w:t>
      </w:r>
      <w:r w:rsidRPr="009C68FF">
        <w:rPr>
          <w:b/>
          <w:bCs/>
        </w:rPr>
        <w:t>«Приобретатель»</w:t>
      </w:r>
      <w:r w:rsidRPr="00C33420">
        <w:t xml:space="preserve">), любой из таких Участников, требующих присоединения, вправе путем направления соответствующего уведомления </w:t>
      </w:r>
      <w:r w:rsidRPr="009C68FF">
        <w:t>(</w:t>
      </w:r>
      <w:r w:rsidRPr="009C68FF">
        <w:rPr>
          <w:b/>
          <w:bCs/>
        </w:rPr>
        <w:t>«Требование о присоединении к продаже»</w:t>
      </w:r>
      <w:r w:rsidRPr="00C33420">
        <w:t>) потребовать продажи Акцептантом своих долей.</w:t>
      </w:r>
    </w:p>
    <w:p w14:paraId="60236D0C" w14:textId="783331BC" w:rsidR="002B1F78" w:rsidRPr="00C33420" w:rsidRDefault="002B1F78" w:rsidP="00491851">
      <w:pPr>
        <w:pStyle w:val="2"/>
      </w:pPr>
      <w:r w:rsidRPr="00C33420">
        <w:t>Акцептант в случае получения Требовани</w:t>
      </w:r>
      <w:r w:rsidR="00872780">
        <w:t>я</w:t>
      </w:r>
      <w:r w:rsidRPr="00C33420">
        <w:t xml:space="preserve"> о присоединении к продаже обязуется совершить все действия</w:t>
      </w:r>
      <w:r w:rsidR="007121B3">
        <w:t>,</w:t>
      </w:r>
      <w:r w:rsidRPr="00C33420">
        <w:t xml:space="preserve"> необходимые для оформления передачи принадлежащих ему долей Приобретателю</w:t>
      </w:r>
      <w:r w:rsidR="007121B3">
        <w:t>,</w:t>
      </w:r>
      <w:r w:rsidRPr="00C33420">
        <w:t xml:space="preserve"> таким образом, чтобы передача долей, принадлежащих Акцептанту, была осуществлена одновременно с передачей долей, принадлежащих Участникам, требующих присоединения, на условиях, о которых была достигнута договоренность между </w:t>
      </w:r>
      <w:r w:rsidR="007E1A71" w:rsidRPr="00C33420">
        <w:t>У</w:t>
      </w:r>
      <w:r w:rsidRPr="00C33420">
        <w:t>частниками, требующими присоединения, и Приобретателем.</w:t>
      </w:r>
    </w:p>
    <w:p w14:paraId="4A1B4C9C" w14:textId="5F07EAF6" w:rsidR="002B1F78" w:rsidRPr="00C33420" w:rsidRDefault="002B1F78" w:rsidP="00491851">
      <w:pPr>
        <w:pStyle w:val="2"/>
      </w:pPr>
      <w:r w:rsidRPr="00C33420">
        <w:t xml:space="preserve">Цена, подлежащая уплате Акцептанту за принадлежащие ему доли в уставном капитале Общества в связи с продажей Приобретателю, рассчитывается пропорционально размеру долей Акцептанта. </w:t>
      </w:r>
    </w:p>
    <w:p w14:paraId="1456E20E" w14:textId="77777777" w:rsidR="007E1A71" w:rsidRPr="003323A3" w:rsidRDefault="007E1A71" w:rsidP="00491851">
      <w:pPr>
        <w:pStyle w:val="2"/>
        <w:numPr>
          <w:ilvl w:val="0"/>
          <w:numId w:val="0"/>
        </w:numPr>
        <w:ind w:left="851"/>
        <w:rPr>
          <w:b/>
          <w:bCs/>
        </w:rPr>
      </w:pPr>
      <w:r w:rsidRPr="003323A3">
        <w:rPr>
          <w:b/>
          <w:bCs/>
        </w:rPr>
        <w:t>Голосование по вопросам, требующим единогласного решения</w:t>
      </w:r>
    </w:p>
    <w:p w14:paraId="642ADD58" w14:textId="77777777" w:rsidR="007E1A71" w:rsidRPr="00C33420" w:rsidRDefault="007E1A71" w:rsidP="00491851">
      <w:pPr>
        <w:pStyle w:val="2"/>
      </w:pPr>
      <w:r w:rsidRPr="00C33420">
        <w:t xml:space="preserve">Во избежание рисков, связанных с блокированием деятельности Общества, Акцептант обязуется соблюдать специальные правила голосования, определенные в </w:t>
      </w:r>
      <w:r w:rsidR="00A73B44" w:rsidRPr="00C33420">
        <w:t>п</w:t>
      </w:r>
      <w:r w:rsidR="00E678A4" w:rsidRPr="00C33420">
        <w:t>унктах</w:t>
      </w:r>
      <w:r w:rsidRPr="00C33420">
        <w:t xml:space="preserve"> </w:t>
      </w:r>
      <w:bookmarkStart w:id="13" w:name="_Hlk88059682"/>
      <w:r w:rsidR="00086A10" w:rsidRPr="00C33420">
        <w:fldChar w:fldCharType="begin"/>
      </w:r>
      <w:r w:rsidRPr="00C33420">
        <w:instrText xml:space="preserve"> REF _Ref88059478 \r \h </w:instrText>
      </w:r>
      <w:r w:rsidR="00C33420">
        <w:instrText xml:space="preserve"> \* MERGEFORMAT </w:instrText>
      </w:r>
      <w:r w:rsidR="00086A10" w:rsidRPr="00C33420">
        <w:fldChar w:fldCharType="separate"/>
      </w:r>
      <w:r w:rsidR="00DF056D" w:rsidRPr="00C33420">
        <w:t>5.7</w:t>
      </w:r>
      <w:r w:rsidR="00086A10" w:rsidRPr="00C33420">
        <w:fldChar w:fldCharType="end"/>
      </w:r>
      <w:r w:rsidRPr="00C33420">
        <w:t xml:space="preserve"> –</w:t>
      </w:r>
      <w:r w:rsidR="00A73B44" w:rsidRPr="00C33420">
        <w:t xml:space="preserve"> </w:t>
      </w:r>
      <w:r w:rsidR="00D03B02">
        <w:fldChar w:fldCharType="begin"/>
      </w:r>
      <w:r w:rsidR="00D03B02">
        <w:instrText xml:space="preserve"> REF _Ref88059587 \r \h  \* MERGEFORMAT </w:instrText>
      </w:r>
      <w:r w:rsidR="00D03B02">
        <w:fldChar w:fldCharType="separate"/>
      </w:r>
      <w:r w:rsidR="00DF056D" w:rsidRPr="00C33420">
        <w:t>5.9</w:t>
      </w:r>
      <w:r w:rsidR="00D03B02">
        <w:fldChar w:fldCharType="end"/>
      </w:r>
      <w:bookmarkEnd w:id="13"/>
      <w:r w:rsidRPr="00C33420">
        <w:t xml:space="preserve"> Соглашения, по вопросам, которые в силу устава Общества или в соответствии с Применимым правом требуют единогласного решения всех участников Общества.</w:t>
      </w:r>
    </w:p>
    <w:p w14:paraId="5B7A63E4" w14:textId="77777777" w:rsidR="007E1A71" w:rsidRPr="00C33420" w:rsidRDefault="007E1A71" w:rsidP="00491851">
      <w:pPr>
        <w:pStyle w:val="2"/>
      </w:pPr>
      <w:bookmarkStart w:id="14" w:name="_Ref88059478"/>
      <w:r w:rsidRPr="00C33420">
        <w:t>Акцептант обязан добросовестно принимать участие и голосовать на всех общих собраниях участников Общества, в повестке дня которых есть вопросы, которые в силу устава Общества или в соответствии с Применимым правом требуют единогласного решения всех участников Общества. Если все участники Общества, кроме Акцептанта, голосуют «за» принятие определенного решения по одному из таких вопросов, требующих единогласного решения всех участников, Акцептант не вправе голосовать «против» и обязан присоединить свой голос (проголосовать) в пользу принятия такого решения.</w:t>
      </w:r>
      <w:bookmarkEnd w:id="14"/>
    </w:p>
    <w:p w14:paraId="01570364" w14:textId="77777777" w:rsidR="007E1A71" w:rsidRPr="00C33420" w:rsidRDefault="007E1A71" w:rsidP="00491851">
      <w:pPr>
        <w:pStyle w:val="2"/>
      </w:pPr>
      <w:bookmarkStart w:id="15" w:name="_Ref88059808"/>
      <w:r w:rsidRPr="00C33420">
        <w:t>Если, вопреки положениям п</w:t>
      </w:r>
      <w:r w:rsidR="00E678A4" w:rsidRPr="00C33420">
        <w:t>ункта</w:t>
      </w:r>
      <w:r w:rsidRPr="00C33420">
        <w:t xml:space="preserve"> </w:t>
      </w:r>
      <w:r w:rsidR="00D03B02">
        <w:fldChar w:fldCharType="begin"/>
      </w:r>
      <w:r w:rsidR="00D03B02">
        <w:instrText xml:space="preserve"> REF _Ref88059478 \r \h  \* MERGEFORMAT </w:instrText>
      </w:r>
      <w:r w:rsidR="00D03B02">
        <w:fldChar w:fldCharType="separate"/>
      </w:r>
      <w:r w:rsidR="00DF056D" w:rsidRPr="00C33420">
        <w:t>5.7</w:t>
      </w:r>
      <w:r w:rsidR="00D03B02">
        <w:fldChar w:fldCharType="end"/>
      </w:r>
      <w:r w:rsidRPr="00C33420">
        <w:t xml:space="preserve"> Соглашения, Акцептант не принимает участие в таком общем собрании участников Общества или не отдает свой голос в соответствии с условиями указанного пункта, то:</w:t>
      </w:r>
      <w:bookmarkEnd w:id="15"/>
    </w:p>
    <w:p w14:paraId="0229B37A" w14:textId="57DF8215" w:rsidR="007E1A71" w:rsidRPr="00C33420" w:rsidRDefault="007E1A71" w:rsidP="00491851">
      <w:pPr>
        <w:pStyle w:val="3"/>
      </w:pPr>
      <w:r w:rsidRPr="00C33420">
        <w:t>Акцептант обязан выплатить неустойку в размере [</w:t>
      </w:r>
      <w:r w:rsidRPr="00C33420">
        <w:rPr>
          <w:highlight w:val="yellow"/>
        </w:rPr>
        <w:t>1</w:t>
      </w:r>
      <w:r w:rsidR="002E01D5" w:rsidRPr="00C33420">
        <w:rPr>
          <w:highlight w:val="yellow"/>
        </w:rPr>
        <w:t> </w:t>
      </w:r>
      <w:r w:rsidRPr="00C33420">
        <w:rPr>
          <w:highlight w:val="yellow"/>
        </w:rPr>
        <w:t>000</w:t>
      </w:r>
      <w:r w:rsidR="002E01D5" w:rsidRPr="00C33420">
        <w:rPr>
          <w:highlight w:val="yellow"/>
        </w:rPr>
        <w:t> </w:t>
      </w:r>
      <w:r w:rsidRPr="00C33420">
        <w:rPr>
          <w:highlight w:val="yellow"/>
        </w:rPr>
        <w:t>000</w:t>
      </w:r>
      <w:r w:rsidRPr="00C33420">
        <w:t>] руб</w:t>
      </w:r>
      <w:r w:rsidR="002E01D5" w:rsidRPr="00C33420">
        <w:t>лей</w:t>
      </w:r>
      <w:r w:rsidRPr="00C33420">
        <w:t xml:space="preserve"> в пользу всех участников Общества пропорционально их долям в уставном капитале Общества за каждый отдельный случай нарушения; и</w:t>
      </w:r>
    </w:p>
    <w:p w14:paraId="14D6FFE1" w14:textId="77777777" w:rsidR="007E1A71" w:rsidRPr="00C33420" w:rsidRDefault="007E1A71" w:rsidP="00491851">
      <w:pPr>
        <w:pStyle w:val="3"/>
      </w:pPr>
      <w:r w:rsidRPr="00C33420">
        <w:t>Оферент вправе по своему усмотрению проголосовать от имени такого Акцептанта.</w:t>
      </w:r>
    </w:p>
    <w:p w14:paraId="17230E54" w14:textId="77777777" w:rsidR="00A73B44" w:rsidRPr="00C33420" w:rsidRDefault="007E1A71" w:rsidP="00491851">
      <w:pPr>
        <w:pStyle w:val="2"/>
      </w:pPr>
      <w:bookmarkStart w:id="16" w:name="_Ref88059587"/>
      <w:r w:rsidRPr="00C33420">
        <w:lastRenderedPageBreak/>
        <w:t xml:space="preserve">В обеспечение исполнения обязанностей, предусмотренных в </w:t>
      </w:r>
      <w:r w:rsidR="00A73B44" w:rsidRPr="00C33420">
        <w:t>п</w:t>
      </w:r>
      <w:r w:rsidR="00E678A4" w:rsidRPr="00C33420">
        <w:t>унктов</w:t>
      </w:r>
      <w:r w:rsidR="00A73B44" w:rsidRPr="00C33420">
        <w:t xml:space="preserve"> </w:t>
      </w:r>
      <w:r w:rsidR="00D03B02">
        <w:fldChar w:fldCharType="begin"/>
      </w:r>
      <w:r w:rsidR="00D03B02">
        <w:instrText xml:space="preserve"> REF _Ref88059478 \r \h  \* MERGEFORMAT </w:instrText>
      </w:r>
      <w:r w:rsidR="00D03B02">
        <w:fldChar w:fldCharType="separate"/>
      </w:r>
      <w:r w:rsidR="00DF056D" w:rsidRPr="00C33420">
        <w:t>5.7</w:t>
      </w:r>
      <w:r w:rsidR="00D03B02">
        <w:fldChar w:fldCharType="end"/>
      </w:r>
      <w:r w:rsidR="00A73B44" w:rsidRPr="00C33420">
        <w:t xml:space="preserve"> – </w:t>
      </w:r>
      <w:r w:rsidR="00D03B02">
        <w:fldChar w:fldCharType="begin"/>
      </w:r>
      <w:r w:rsidR="00D03B02">
        <w:instrText xml:space="preserve"> REF _Ref88059808 \r \h  \* MERGEFORMAT </w:instrText>
      </w:r>
      <w:r w:rsidR="00D03B02">
        <w:fldChar w:fldCharType="separate"/>
      </w:r>
      <w:r w:rsidR="00DF056D" w:rsidRPr="00C33420">
        <w:t>5.8</w:t>
      </w:r>
      <w:r w:rsidR="00D03B02">
        <w:fldChar w:fldCharType="end"/>
      </w:r>
      <w:r w:rsidR="00A73B44" w:rsidRPr="00C33420">
        <w:t xml:space="preserve"> </w:t>
      </w:r>
      <w:r w:rsidRPr="00C33420">
        <w:t>Соглашения Акцептант обязуется в течение [</w:t>
      </w:r>
      <w:r w:rsidRPr="00C33420">
        <w:rPr>
          <w:highlight w:val="yellow"/>
        </w:rPr>
        <w:t>10</w:t>
      </w:r>
      <w:r w:rsidRPr="00C33420">
        <w:t>] рабочих дней с даты становления участником Общества выдать Оференту безотзывную доверенность для осуществления права голоса от имени Акцептанта по всем вопросам, требующим единогласного решения всех участников Общества, со сроком действия такой доверенности не менее 5 лет.</w:t>
      </w:r>
      <w:bookmarkEnd w:id="16"/>
    </w:p>
    <w:p w14:paraId="36E95E75" w14:textId="77777777" w:rsidR="00A73B44" w:rsidRPr="003323A3" w:rsidRDefault="00A73B44" w:rsidP="00491851">
      <w:pPr>
        <w:pStyle w:val="2"/>
        <w:numPr>
          <w:ilvl w:val="0"/>
          <w:numId w:val="0"/>
        </w:numPr>
        <w:ind w:left="851"/>
        <w:rPr>
          <w:b/>
          <w:bCs/>
        </w:rPr>
      </w:pPr>
      <w:r w:rsidRPr="003323A3">
        <w:rPr>
          <w:b/>
          <w:bCs/>
        </w:rPr>
        <w:t>Согласие на отчуждение доли</w:t>
      </w:r>
    </w:p>
    <w:p w14:paraId="31D97799" w14:textId="77777777" w:rsidR="009023A1" w:rsidRPr="00C33420" w:rsidRDefault="00A73B44" w:rsidP="00491851">
      <w:pPr>
        <w:pStyle w:val="2"/>
      </w:pPr>
      <w:r w:rsidRPr="00C33420">
        <w:t>Акцептант вправе продать или осуществить отчуждение своей доли или ее части иным образом другому участнику Общества или третьему лицу при условии получения согласия других участников Общества (с учетом любых положений и исключений, предусмотренных корпоративным договором, заключенным участниками Общества). Такое согласие считается полученным при условии, что всеми участниками, от которых требуется предоставление такого согласия, в течение 30 календарных дней со дня получения Обществом соответствующего обращения Акцептанта в Общество представлены составленные в письменной форме заявления о согласии на отчуждение доли либо в течение указанного срока не представлены составленные в письменной форме заявления об отказе от дачи такого согласия</w:t>
      </w:r>
      <w:r w:rsidR="009023A1" w:rsidRPr="00C33420">
        <w:t>.</w:t>
      </w:r>
    </w:p>
    <w:p w14:paraId="7ECDF681" w14:textId="77777777" w:rsidR="009023A1" w:rsidRPr="003323A3" w:rsidRDefault="009023A1" w:rsidP="00491851">
      <w:pPr>
        <w:pStyle w:val="2"/>
        <w:numPr>
          <w:ilvl w:val="0"/>
          <w:numId w:val="0"/>
        </w:numPr>
        <w:ind w:left="851"/>
        <w:rPr>
          <w:b/>
          <w:bCs/>
        </w:rPr>
      </w:pPr>
      <w:r w:rsidRPr="003323A3">
        <w:rPr>
          <w:b/>
          <w:bCs/>
        </w:rPr>
        <w:t>Запрет на ведение конкурирующей деятельности</w:t>
      </w:r>
    </w:p>
    <w:p w14:paraId="3E76AF78" w14:textId="6B719374" w:rsidR="009023A1" w:rsidRPr="00C33420" w:rsidRDefault="009023A1" w:rsidP="00491851">
      <w:pPr>
        <w:pStyle w:val="2"/>
      </w:pPr>
      <w:bookmarkStart w:id="17" w:name="_Ref88060257"/>
      <w:r w:rsidRPr="00C33420">
        <w:t xml:space="preserve">Акцептант обязуется в течение всего срока </w:t>
      </w:r>
      <w:r w:rsidR="008B55BB">
        <w:t>обладания</w:t>
      </w:r>
      <w:r w:rsidR="008B55BB" w:rsidRPr="00C33420">
        <w:t xml:space="preserve"> </w:t>
      </w:r>
      <w:r w:rsidRPr="00C33420">
        <w:t>долей в уставном капитале Общества, а также в течение [</w:t>
      </w:r>
      <w:r w:rsidRPr="00C33420">
        <w:rPr>
          <w:highlight w:val="yellow"/>
        </w:rPr>
        <w:t>1 года</w:t>
      </w:r>
      <w:r w:rsidRPr="00C33420">
        <w:t xml:space="preserve">] с момента прекращения такого </w:t>
      </w:r>
      <w:r w:rsidR="008B55BB">
        <w:t>обладания</w:t>
      </w:r>
      <w:r w:rsidRPr="00C33420">
        <w:t>:</w:t>
      </w:r>
      <w:bookmarkEnd w:id="17"/>
    </w:p>
    <w:p w14:paraId="6A366B21" w14:textId="77777777" w:rsidR="00D7105D" w:rsidRPr="00C33420" w:rsidRDefault="00D7105D" w:rsidP="0039631B">
      <w:pPr>
        <w:pStyle w:val="3"/>
        <w:numPr>
          <w:ilvl w:val="3"/>
          <w:numId w:val="6"/>
        </w:numPr>
        <w:ind w:left="1701" w:hanging="850"/>
      </w:pPr>
      <w:r w:rsidRPr="00C33420">
        <w:t>не осуществлять деятельность, конкурирующую с основной деятельностью Общества;</w:t>
      </w:r>
    </w:p>
    <w:p w14:paraId="44B8B757" w14:textId="77777777" w:rsidR="00D7105D" w:rsidRPr="00C33420" w:rsidRDefault="00D7105D" w:rsidP="0039631B">
      <w:pPr>
        <w:pStyle w:val="3"/>
        <w:numPr>
          <w:ilvl w:val="3"/>
          <w:numId w:val="6"/>
        </w:numPr>
        <w:ind w:left="1701" w:hanging="850"/>
      </w:pPr>
      <w:r w:rsidRPr="00C33420">
        <w:t>не приобретать акции, доли в уставном капитале или иные права участия в юридических лицах, осуществляющих деятельность, конкурирующую с основной деятельностью Общества;</w:t>
      </w:r>
    </w:p>
    <w:p w14:paraId="7D5E6316" w14:textId="77777777" w:rsidR="00D7105D" w:rsidRPr="00C33420" w:rsidRDefault="00D7105D" w:rsidP="0039631B">
      <w:pPr>
        <w:pStyle w:val="3"/>
        <w:numPr>
          <w:ilvl w:val="3"/>
          <w:numId w:val="6"/>
        </w:numPr>
        <w:ind w:left="1701" w:hanging="850"/>
      </w:pPr>
      <w:r w:rsidRPr="00C33420">
        <w:t>не входить в состав органов управления и не занимать должности в юридических лицах, осуществляющих деятельность, конкурирующую с Основной деятельностью Общества;</w:t>
      </w:r>
    </w:p>
    <w:p w14:paraId="290C4512" w14:textId="77777777" w:rsidR="00D7105D" w:rsidRPr="00C33420" w:rsidRDefault="00D7105D" w:rsidP="0039631B">
      <w:pPr>
        <w:pStyle w:val="3"/>
        <w:numPr>
          <w:ilvl w:val="3"/>
          <w:numId w:val="6"/>
        </w:numPr>
        <w:ind w:left="1701" w:hanging="850"/>
      </w:pPr>
      <w:r w:rsidRPr="00C33420">
        <w:t>не вступать в трудовые отношения с юридическими лицами и иными субъектами, осуществляющими деятельность, конкурирующую с основной деятельностью Общества, а также не оказывать таким лицам какие-либо услуги (не выполнять для них работы); и</w:t>
      </w:r>
    </w:p>
    <w:p w14:paraId="56C2839A" w14:textId="77777777" w:rsidR="009023A1" w:rsidRPr="00C33420" w:rsidRDefault="00D7105D" w:rsidP="0039631B">
      <w:pPr>
        <w:pStyle w:val="3"/>
        <w:numPr>
          <w:ilvl w:val="3"/>
          <w:numId w:val="6"/>
        </w:numPr>
        <w:ind w:left="1701" w:hanging="850"/>
      </w:pPr>
      <w:r w:rsidRPr="00C33420">
        <w:t>не направлять сотрудникам Общества (а также иным лицам, оказывающим услуги или выполняющим работы для Общества на основании гражданско-правовых договоров), вовлеченным в основную деятельность Общества, предложения об участии в каких-либо проектах (на условиях трудовых или гражданско-правовых договоров), осуществляющих деятельность, конкурирующую с основной деятельностью Общества; и не привлекать таких лиц по трудовому или гражданско-правовому договору к осуществлению деятельности, конкурирующей с основной деятельностью Общества</w:t>
      </w:r>
      <w:r w:rsidR="009023A1" w:rsidRPr="00C33420">
        <w:t>.</w:t>
      </w:r>
    </w:p>
    <w:p w14:paraId="7F3F9065" w14:textId="77777777" w:rsidR="00B35C6D" w:rsidRPr="00C33420" w:rsidRDefault="00C12501" w:rsidP="00491851">
      <w:pPr>
        <w:pStyle w:val="2"/>
      </w:pPr>
      <w:r w:rsidRPr="00C33420">
        <w:t xml:space="preserve">Обязанность, предусмотренная в </w:t>
      </w:r>
      <w:r w:rsidR="00AB67C2" w:rsidRPr="00C33420">
        <w:t>пункте</w:t>
      </w:r>
      <w:r w:rsidRPr="00C33420">
        <w:t xml:space="preserve"> </w:t>
      </w:r>
      <w:r w:rsidR="00D03B02">
        <w:fldChar w:fldCharType="begin"/>
      </w:r>
      <w:r w:rsidR="00D03B02">
        <w:instrText xml:space="preserve"> REF _Ref88060257 \r \h  \* MERGEFORMAT </w:instrText>
      </w:r>
      <w:r w:rsidR="00D03B02">
        <w:fldChar w:fldCharType="separate"/>
      </w:r>
      <w:r w:rsidR="00DF056D" w:rsidRPr="00C33420">
        <w:t>5.11</w:t>
      </w:r>
      <w:r w:rsidR="00D03B02">
        <w:fldChar w:fldCharType="end"/>
      </w:r>
      <w:r w:rsidRPr="00C33420">
        <w:t xml:space="preserve"> Соглашения, считается</w:t>
      </w:r>
      <w:r w:rsidR="00B35C6D" w:rsidRPr="00C33420">
        <w:t xml:space="preserve">  </w:t>
      </w:r>
      <w:r w:rsidRPr="00C33420">
        <w:t>нарушенной</w:t>
      </w:r>
      <w:r w:rsidR="00B35C6D" w:rsidRPr="00C33420">
        <w:t xml:space="preserve">, если  запрещенные  деяния осуществляются  как  в  прямой  (когда  Акцептант  выступает  от  </w:t>
      </w:r>
      <w:r w:rsidR="00B35C6D" w:rsidRPr="00C33420">
        <w:lastRenderedPageBreak/>
        <w:t>своего  имени),  так  и  в косвенной форме (когда Акцептант выступает от имени третьих лиц, в том числе, имеет над ними контроль в любой форме, имеет заинтересованность, осуществляет действия вспомогательного характера).</w:t>
      </w:r>
    </w:p>
    <w:p w14:paraId="449370A5" w14:textId="7EC85472" w:rsidR="009023A1" w:rsidRPr="00C33420" w:rsidRDefault="009023A1" w:rsidP="00491851">
      <w:pPr>
        <w:pStyle w:val="2"/>
      </w:pPr>
      <w:r w:rsidRPr="00C33420">
        <w:t xml:space="preserve">Обязанность, предусмотренная в </w:t>
      </w:r>
      <w:r w:rsidR="00C12501" w:rsidRPr="00C33420">
        <w:t>п</w:t>
      </w:r>
      <w:r w:rsidR="00AB67C2" w:rsidRPr="00C33420">
        <w:t>ункте</w:t>
      </w:r>
      <w:r w:rsidRPr="00C33420">
        <w:t xml:space="preserve"> </w:t>
      </w:r>
      <w:r w:rsidR="00D03B02">
        <w:fldChar w:fldCharType="begin"/>
      </w:r>
      <w:r w:rsidR="00D03B02">
        <w:instrText xml:space="preserve"> REF _Ref88060257 \r \h  \* MERGEFORMAT </w:instrText>
      </w:r>
      <w:r w:rsidR="00D03B02">
        <w:fldChar w:fldCharType="separate"/>
      </w:r>
      <w:r w:rsidR="00DF056D" w:rsidRPr="00C33420">
        <w:t>5.11</w:t>
      </w:r>
      <w:r w:rsidR="00D03B02">
        <w:fldChar w:fldCharType="end"/>
      </w:r>
      <w:r w:rsidRPr="00C33420">
        <w:t xml:space="preserve"> Соглашения, не распространяется на деятельность, действия, факты или отношения, которые Акцептант осуществляет или которые имеют место на дату, в которую </w:t>
      </w:r>
      <w:r w:rsidR="002E01D5" w:rsidRPr="00C33420">
        <w:t xml:space="preserve">эта обязанность </w:t>
      </w:r>
      <w:r w:rsidR="008B55BB">
        <w:t>возникла</w:t>
      </w:r>
      <w:r w:rsidRPr="00C33420">
        <w:t xml:space="preserve"> </w:t>
      </w:r>
      <w:r w:rsidR="008B55BB">
        <w:t xml:space="preserve">для </w:t>
      </w:r>
      <w:r w:rsidRPr="00C33420">
        <w:t>Акцептанта.</w:t>
      </w:r>
    </w:p>
    <w:p w14:paraId="675550D1" w14:textId="77777777" w:rsidR="00C12501" w:rsidRPr="00C33420" w:rsidRDefault="009023A1" w:rsidP="00491851">
      <w:pPr>
        <w:pStyle w:val="2"/>
      </w:pPr>
      <w:r w:rsidRPr="00C33420">
        <w:t xml:space="preserve">За каждый факт нарушения любой из обязанностей, предусмотренных в пункте </w:t>
      </w:r>
      <w:r w:rsidR="00D03B02">
        <w:fldChar w:fldCharType="begin"/>
      </w:r>
      <w:r w:rsidR="00D03B02">
        <w:instrText xml:space="preserve"> REF _Ref88060257 \r \h  \* MERGEFORMAT </w:instrText>
      </w:r>
      <w:r w:rsidR="00D03B02">
        <w:fldChar w:fldCharType="separate"/>
      </w:r>
      <w:r w:rsidR="00DF056D" w:rsidRPr="00C33420">
        <w:t>5.11</w:t>
      </w:r>
      <w:r w:rsidR="00D03B02">
        <w:fldChar w:fldCharType="end"/>
      </w:r>
      <w:r w:rsidR="00B35C6D" w:rsidRPr="00C33420">
        <w:t xml:space="preserve"> </w:t>
      </w:r>
      <w:r w:rsidRPr="00C33420">
        <w:t>Соглашения, Общество вправе требовать от Акцептанта выплаты неустойки в размере [</w:t>
      </w:r>
      <w:r w:rsidRPr="00C33420">
        <w:rPr>
          <w:highlight w:val="yellow"/>
        </w:rPr>
        <w:t>1</w:t>
      </w:r>
      <w:r w:rsidR="002E01D5" w:rsidRPr="00C33420">
        <w:rPr>
          <w:highlight w:val="yellow"/>
        </w:rPr>
        <w:t> </w:t>
      </w:r>
      <w:r w:rsidRPr="00C33420">
        <w:rPr>
          <w:highlight w:val="yellow"/>
        </w:rPr>
        <w:t>000</w:t>
      </w:r>
      <w:r w:rsidR="002E01D5" w:rsidRPr="00C33420">
        <w:rPr>
          <w:highlight w:val="yellow"/>
        </w:rPr>
        <w:t> </w:t>
      </w:r>
      <w:r w:rsidRPr="00C33420">
        <w:rPr>
          <w:highlight w:val="yellow"/>
        </w:rPr>
        <w:t>000</w:t>
      </w:r>
      <w:r w:rsidRPr="00C33420">
        <w:t>] рублей в течение [</w:t>
      </w:r>
      <w:r w:rsidRPr="00C33420">
        <w:rPr>
          <w:highlight w:val="yellow"/>
        </w:rPr>
        <w:t>30</w:t>
      </w:r>
      <w:r w:rsidRPr="00C33420">
        <w:t>] календарных дней с даты получения им требования.</w:t>
      </w:r>
    </w:p>
    <w:p w14:paraId="4F0A4AD3" w14:textId="77777777" w:rsidR="00C12501" w:rsidRPr="00C33420" w:rsidRDefault="00C12501" w:rsidP="00491851">
      <w:pPr>
        <w:pStyle w:val="2"/>
      </w:pPr>
      <w:r w:rsidRPr="00C33420">
        <w:t xml:space="preserve">Стороны  соглашаются  с  тем,  что  принятие  Акцептантом  на  себя  обязанности, предусмотренной в </w:t>
      </w:r>
      <w:r w:rsidR="00AB67C2" w:rsidRPr="00C33420">
        <w:t>пункте</w:t>
      </w:r>
      <w:r w:rsidRPr="00C33420">
        <w:t xml:space="preserve"> </w:t>
      </w:r>
      <w:r w:rsidR="00D03B02">
        <w:fldChar w:fldCharType="begin"/>
      </w:r>
      <w:r w:rsidR="00D03B02">
        <w:instrText xml:space="preserve"> REF _Ref88060257 \r \h  \* MERGEFORMAT </w:instrText>
      </w:r>
      <w:r w:rsidR="00D03B02">
        <w:fldChar w:fldCharType="separate"/>
      </w:r>
      <w:r w:rsidR="00DF056D" w:rsidRPr="00C33420">
        <w:t>5.11</w:t>
      </w:r>
      <w:r w:rsidR="00D03B02">
        <w:fldChar w:fldCharType="end"/>
      </w:r>
      <w:r w:rsidRPr="00C33420">
        <w:t xml:space="preserve"> Соглашения, не  может  рассматриваться  в  качестве  ограничения  или  умаления конституционных,  гражданских,  трудовых  или  любых  иных  прав,  принадлежащих Акцептанту, равно как и в качестве отказа от указанных прав. Стороны также согласны с тем, что Соглашение в этой части порождает только гражданско-правовые обязательства Акцептанта</w:t>
      </w:r>
      <w:r w:rsidR="00A73B44" w:rsidRPr="00C33420">
        <w:t>.</w:t>
      </w:r>
    </w:p>
    <w:p w14:paraId="58E565E1" w14:textId="77777777" w:rsidR="00C12501" w:rsidRPr="003323A3" w:rsidRDefault="00C12501" w:rsidP="00491851">
      <w:pPr>
        <w:pStyle w:val="2"/>
        <w:numPr>
          <w:ilvl w:val="0"/>
          <w:numId w:val="0"/>
        </w:numPr>
        <w:ind w:left="851"/>
        <w:rPr>
          <w:b/>
          <w:bCs/>
        </w:rPr>
      </w:pPr>
      <w:r w:rsidRPr="003323A3">
        <w:rPr>
          <w:b/>
          <w:bCs/>
        </w:rPr>
        <w:t>Отказ от информационных прав</w:t>
      </w:r>
    </w:p>
    <w:p w14:paraId="738251C9" w14:textId="08AF1D76" w:rsidR="00430135" w:rsidRPr="00C33420" w:rsidRDefault="00C12501" w:rsidP="00491851">
      <w:pPr>
        <w:pStyle w:val="2"/>
      </w:pPr>
      <w:r w:rsidRPr="00C33420">
        <w:t xml:space="preserve">Акцептант отказывается и обязуется воздерживаться от реализации своего права на получение доступа к информации о деятельности Общества и признает, что будет получать такую информацию в ограниченном объеме, который будет определен участниками </w:t>
      </w:r>
      <w:r w:rsidR="004D5FE4" w:rsidRPr="00C33420">
        <w:t>Д</w:t>
      </w:r>
      <w:r w:rsidRPr="00C33420">
        <w:t>оговора об осуществлении прав участников</w:t>
      </w:r>
      <w:r w:rsidR="004D5FE4" w:rsidRPr="00C33420">
        <w:t xml:space="preserve"> Общества</w:t>
      </w:r>
      <w:r w:rsidRPr="00C33420">
        <w:t>. В частности, Акцептант обязуется не запрашивать у Общества документы и информацию, перечисленные в п</w:t>
      </w:r>
      <w:r w:rsidR="00461474">
        <w:t>ункте</w:t>
      </w:r>
      <w:r w:rsidRPr="00C33420">
        <w:t xml:space="preserve"> 2 </w:t>
      </w:r>
      <w:r w:rsidR="004A6D2B" w:rsidRPr="00C33420">
        <w:t>ст</w:t>
      </w:r>
      <w:r w:rsidR="00461474">
        <w:t>атьи</w:t>
      </w:r>
      <w:r w:rsidR="004A6D2B" w:rsidRPr="00C33420">
        <w:t xml:space="preserve"> </w:t>
      </w:r>
      <w:r w:rsidRPr="00C33420">
        <w:t>50 Закона об ООО.</w:t>
      </w:r>
    </w:p>
    <w:p w14:paraId="69887F2F" w14:textId="77777777" w:rsidR="00A90963" w:rsidRPr="00663D92" w:rsidRDefault="004D5FE4" w:rsidP="00F65652">
      <w:pPr>
        <w:pStyle w:val="1"/>
      </w:pPr>
      <w:bookmarkStart w:id="18" w:name="_Ref88067205"/>
      <w:bookmarkStart w:id="19" w:name="_Ref46660379"/>
      <w:bookmarkEnd w:id="12"/>
      <w:r w:rsidRPr="00663D92">
        <w:t>РЕАЛИЗАЦИЯ ПРАВ ИЗ СОГЛАШЕНИЯ ПРИ НАСТУПЛЕНИИ СОБЫТИЯ ЛИКВИДНОСТИ</w:t>
      </w:r>
      <w:bookmarkEnd w:id="18"/>
    </w:p>
    <w:p w14:paraId="34840EF5" w14:textId="77777777" w:rsidR="004D5FE4" w:rsidRPr="00C33420" w:rsidRDefault="004D5FE4" w:rsidP="00491851">
      <w:pPr>
        <w:pStyle w:val="2"/>
      </w:pPr>
      <w:bookmarkStart w:id="20" w:name="_Ref88063100"/>
      <w:r w:rsidRPr="00C33420">
        <w:t>Событие ликвидности означает:</w:t>
      </w:r>
      <w:bookmarkEnd w:id="20"/>
    </w:p>
    <w:p w14:paraId="493EA186" w14:textId="77777777" w:rsidR="00D7105D" w:rsidRPr="00C33420" w:rsidRDefault="00D7105D" w:rsidP="0039631B">
      <w:pPr>
        <w:pStyle w:val="3"/>
        <w:numPr>
          <w:ilvl w:val="3"/>
          <w:numId w:val="7"/>
        </w:numPr>
        <w:ind w:left="1701" w:hanging="850"/>
      </w:pPr>
      <w:bookmarkStart w:id="21" w:name="_Ref88063070"/>
      <w:r w:rsidRPr="00C33420">
        <w:t>продажу, отчуждение иным образом или выдачу исключительной лицензии в отношении существенных активов Общества в пользу третьего лица;</w:t>
      </w:r>
      <w:bookmarkEnd w:id="21"/>
    </w:p>
    <w:p w14:paraId="02C76754" w14:textId="77777777" w:rsidR="00D7105D" w:rsidRPr="00C33420" w:rsidRDefault="00D7105D" w:rsidP="0039631B">
      <w:pPr>
        <w:pStyle w:val="3"/>
        <w:numPr>
          <w:ilvl w:val="3"/>
          <w:numId w:val="7"/>
        </w:numPr>
        <w:ind w:left="1701" w:hanging="850"/>
      </w:pPr>
      <w:bookmarkStart w:id="22" w:name="_Ref88063671"/>
      <w:r w:rsidRPr="00C33420">
        <w:t>реорганизацию Общества в форме слияния с другим юридическим лицом или присоединения к другому юридическому лицу;</w:t>
      </w:r>
      <w:bookmarkEnd w:id="22"/>
    </w:p>
    <w:p w14:paraId="36D3A63B" w14:textId="77777777" w:rsidR="00D7105D" w:rsidRPr="00C33420" w:rsidRDefault="00D7105D" w:rsidP="0039631B">
      <w:pPr>
        <w:pStyle w:val="3"/>
        <w:numPr>
          <w:ilvl w:val="3"/>
          <w:numId w:val="7"/>
        </w:numPr>
        <w:ind w:left="1701" w:hanging="850"/>
      </w:pPr>
      <w:bookmarkStart w:id="23" w:name="_Ref88063687"/>
      <w:r w:rsidRPr="00C33420">
        <w:t>ликвидацию Общества;</w:t>
      </w:r>
      <w:bookmarkEnd w:id="23"/>
    </w:p>
    <w:p w14:paraId="709CFF6C" w14:textId="77777777" w:rsidR="004D5FE4" w:rsidRPr="00C33420" w:rsidRDefault="00D7105D" w:rsidP="0039631B">
      <w:pPr>
        <w:pStyle w:val="3"/>
        <w:numPr>
          <w:ilvl w:val="3"/>
          <w:numId w:val="7"/>
        </w:numPr>
        <w:ind w:left="1701" w:hanging="850"/>
      </w:pPr>
      <w:bookmarkStart w:id="24" w:name="_Ref88063146"/>
      <w:r w:rsidRPr="00C33420">
        <w:t>продажу или отчуждение иным образом долей, принадлежащих одному или нескольким участникам Общества, в результате чего более 50% долей в уставном капитале Общества будут принадлежать лицам, которые не были участниками Общества до даты заключения Соглашения</w:t>
      </w:r>
      <w:r w:rsidR="004D5FE4" w:rsidRPr="00C33420">
        <w:t>.</w:t>
      </w:r>
      <w:bookmarkEnd w:id="24"/>
    </w:p>
    <w:p w14:paraId="51FFC8D8" w14:textId="77777777" w:rsidR="004D5FE4" w:rsidRPr="00C33420" w:rsidRDefault="004D5FE4" w:rsidP="00491851">
      <w:pPr>
        <w:pStyle w:val="2"/>
      </w:pPr>
      <w:r w:rsidRPr="00C33420">
        <w:t>В случае наступления Событи</w:t>
      </w:r>
      <w:r w:rsidR="008049F7" w:rsidRPr="00C33420">
        <w:t>я</w:t>
      </w:r>
      <w:r w:rsidRPr="00C33420">
        <w:t xml:space="preserve"> ликвидности</w:t>
      </w:r>
      <w:r w:rsidR="008049F7" w:rsidRPr="00C33420">
        <w:t xml:space="preserve"> до акцепта безотзывной оферты</w:t>
      </w:r>
      <w:r w:rsidRPr="00C33420">
        <w:t>, предусмотренного</w:t>
      </w:r>
      <w:r w:rsidR="008049F7" w:rsidRPr="00C33420">
        <w:t xml:space="preserve"> пунктами</w:t>
      </w:r>
      <w:r w:rsidR="006E7C77" w:rsidRPr="00C33420">
        <w:t xml:space="preserve"> </w:t>
      </w:r>
      <w:r w:rsidR="00D03B02">
        <w:fldChar w:fldCharType="begin"/>
      </w:r>
      <w:r w:rsidR="00D03B02">
        <w:instrText xml:space="preserve"> REF _Ref88063100 \n \h  \* MERGEFORMAT </w:instrText>
      </w:r>
      <w:r w:rsidR="00D03B02">
        <w:fldChar w:fldCharType="separate"/>
      </w:r>
      <w:r w:rsidR="00DF056D" w:rsidRPr="00C33420">
        <w:t>6.1</w:t>
      </w:r>
      <w:r w:rsidR="00D03B02">
        <w:fldChar w:fldCharType="end"/>
      </w:r>
      <w:r w:rsidR="00086A10" w:rsidRPr="00C33420">
        <w:fldChar w:fldCharType="begin"/>
      </w:r>
      <w:r w:rsidR="008049F7" w:rsidRPr="00C33420">
        <w:instrText xml:space="preserve"> REF _Ref88063070 \n \h </w:instrText>
      </w:r>
      <w:r w:rsidR="00C33420">
        <w:instrText xml:space="preserve"> \* MERGEFORMAT </w:instrText>
      </w:r>
      <w:r w:rsidR="00086A10" w:rsidRPr="00C33420">
        <w:fldChar w:fldCharType="separate"/>
      </w:r>
      <w:r w:rsidR="00DF056D" w:rsidRPr="00C33420">
        <w:t>(a)</w:t>
      </w:r>
      <w:r w:rsidR="00086A10" w:rsidRPr="00C33420">
        <w:fldChar w:fldCharType="end"/>
      </w:r>
      <w:r w:rsidR="00CA4ED1" w:rsidRPr="00C33420">
        <w:t xml:space="preserve">, </w:t>
      </w:r>
      <w:r w:rsidR="00D03B02">
        <w:fldChar w:fldCharType="begin"/>
      </w:r>
      <w:r w:rsidR="00D03B02">
        <w:instrText xml:space="preserve"> REF _Ref88063100 \n \h  \* MERGEFORMAT </w:instrText>
      </w:r>
      <w:r w:rsidR="00D03B02">
        <w:fldChar w:fldCharType="separate"/>
      </w:r>
      <w:r w:rsidR="00DF056D" w:rsidRPr="00C33420">
        <w:t>6.1</w:t>
      </w:r>
      <w:r w:rsidR="00D03B02">
        <w:fldChar w:fldCharType="end"/>
      </w:r>
      <w:r w:rsidR="00086A10" w:rsidRPr="00C33420">
        <w:fldChar w:fldCharType="begin"/>
      </w:r>
      <w:r w:rsidR="008049F7" w:rsidRPr="00C33420">
        <w:instrText xml:space="preserve"> REF _Ref88063146 \n \h </w:instrText>
      </w:r>
      <w:r w:rsidR="00C33420">
        <w:instrText xml:space="preserve"> \* MERGEFORMAT </w:instrText>
      </w:r>
      <w:r w:rsidR="00086A10" w:rsidRPr="00C33420">
        <w:fldChar w:fldCharType="separate"/>
      </w:r>
      <w:r w:rsidR="00DF056D" w:rsidRPr="00C33420">
        <w:t>(d)</w:t>
      </w:r>
      <w:r w:rsidR="00086A10" w:rsidRPr="00C33420">
        <w:fldChar w:fldCharType="end"/>
      </w:r>
      <w:r w:rsidR="008049F7" w:rsidRPr="00C33420">
        <w:t>,</w:t>
      </w:r>
      <w:r w:rsidRPr="00C33420">
        <w:t xml:space="preserve"> Акцептант вправе по</w:t>
      </w:r>
      <w:r w:rsidR="008049F7" w:rsidRPr="00C33420">
        <w:t xml:space="preserve"> </w:t>
      </w:r>
      <w:r w:rsidRPr="00C33420">
        <w:t>своему выбору:</w:t>
      </w:r>
    </w:p>
    <w:p w14:paraId="5CC8F4FD" w14:textId="4F761FCF" w:rsidR="004D5FE4" w:rsidRPr="00C33420" w:rsidRDefault="004D5FE4" w:rsidP="00491851">
      <w:pPr>
        <w:pStyle w:val="3"/>
      </w:pPr>
      <w:r w:rsidRPr="00C33420">
        <w:t>Потребовать</w:t>
      </w:r>
      <w:r w:rsidR="002E15FD" w:rsidRPr="00C33420">
        <w:t xml:space="preserve"> от Оферента</w:t>
      </w:r>
      <w:r w:rsidR="00A45AFC" w:rsidRPr="00C33420">
        <w:t xml:space="preserve"> </w:t>
      </w:r>
      <w:r w:rsidR="00A80069" w:rsidRPr="00C33420">
        <w:t xml:space="preserve">выплатить ему часть </w:t>
      </w:r>
      <w:r w:rsidRPr="00C33420">
        <w:t xml:space="preserve">рыночной стоимости </w:t>
      </w:r>
      <w:r w:rsidR="00AB401E" w:rsidRPr="00C33420">
        <w:t>Части Д</w:t>
      </w:r>
      <w:r w:rsidRPr="00C33420">
        <w:t xml:space="preserve">оли, которую Акцептант мог бы получить в результате реализации своих прав из </w:t>
      </w:r>
      <w:r w:rsidRPr="00C33420">
        <w:lastRenderedPageBreak/>
        <w:t>Соглашения</w:t>
      </w:r>
      <w:r w:rsidR="00A80069" w:rsidRPr="00C33420">
        <w:t>, рассчитанную пропорционально сроку Непрерывной деятельности Акцептанта</w:t>
      </w:r>
      <w:r w:rsidR="00BA329D" w:rsidRPr="00C33420">
        <w:t xml:space="preserve"> [</w:t>
      </w:r>
      <w:r w:rsidR="00BA329D" w:rsidRPr="00C33420">
        <w:rPr>
          <w:highlight w:val="yellow"/>
        </w:rPr>
        <w:t>или иным достигнутым показателям КРI</w:t>
      </w:r>
      <w:r w:rsidR="00BA329D" w:rsidRPr="00FE2F38">
        <w:t>]</w:t>
      </w:r>
      <w:r w:rsidR="00663D92" w:rsidRPr="00FE2F38">
        <w:t>.</w:t>
      </w:r>
      <w:r w:rsidR="00BA329D" w:rsidRPr="00FE2F38">
        <w:t xml:space="preserve"> </w:t>
      </w:r>
      <w:r w:rsidRPr="00C33420">
        <w:t>При этом после получения выплаты Соглашение считается прекращенным</w:t>
      </w:r>
      <w:r w:rsidR="00A45AFC" w:rsidRPr="00C33420">
        <w:t>; или</w:t>
      </w:r>
    </w:p>
    <w:tbl>
      <w:tblPr>
        <w:tblStyle w:val="a4"/>
        <w:tblW w:w="0" w:type="auto"/>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144" w:type="dxa"/>
          <w:left w:w="288" w:type="dxa"/>
          <w:bottom w:w="144" w:type="dxa"/>
          <w:right w:w="288" w:type="dxa"/>
        </w:tblCellMar>
        <w:tblLook w:val="04A0" w:firstRow="1" w:lastRow="0" w:firstColumn="1" w:lastColumn="0" w:noHBand="0" w:noVBand="1"/>
      </w:tblPr>
      <w:tblGrid>
        <w:gridCol w:w="8833"/>
      </w:tblGrid>
      <w:tr w:rsidR="00AB401E" w:rsidRPr="0099113D" w14:paraId="715B6A09" w14:textId="77777777" w:rsidTr="00E42A46">
        <w:tc>
          <w:tcPr>
            <w:tcW w:w="8833" w:type="dxa"/>
            <w:tcBorders>
              <w:left w:val="single" w:sz="18" w:space="0" w:color="3126C9"/>
            </w:tcBorders>
            <w:shd w:val="clear" w:color="auto" w:fill="F2F2F2" w:themeFill="background1" w:themeFillShade="F2"/>
          </w:tcPr>
          <w:p w14:paraId="246B64AE" w14:textId="77777777" w:rsidR="00AB401E" w:rsidRPr="00C33420" w:rsidRDefault="00AB401E" w:rsidP="00E42A46">
            <w:pPr>
              <w:spacing w:before="120" w:after="120"/>
              <w:rPr>
                <w:rFonts w:ascii="Arial" w:hAnsi="Arial" w:cs="Arial"/>
                <w:sz w:val="21"/>
                <w:szCs w:val="21"/>
                <w:lang w:val="ru-RU"/>
              </w:rPr>
            </w:pPr>
            <w:r w:rsidRPr="00C33420">
              <w:rPr>
                <w:rFonts w:ascii="Arial" w:hAnsi="Arial" w:cs="Arial"/>
                <w:sz w:val="21"/>
                <w:szCs w:val="21"/>
                <w:lang w:val="ru-RU"/>
              </w:rPr>
              <w:t>Пример для иллюстрации</w:t>
            </w:r>
          </w:p>
          <w:p w14:paraId="470227B9" w14:textId="340986FB" w:rsidR="00AB401E" w:rsidRPr="00C33420" w:rsidRDefault="00AB401E" w:rsidP="00E42A46">
            <w:pPr>
              <w:spacing w:before="120" w:after="120"/>
              <w:rPr>
                <w:rFonts w:ascii="Arial" w:hAnsi="Arial" w:cs="Arial"/>
                <w:sz w:val="18"/>
                <w:szCs w:val="18"/>
                <w:lang w:val="ru-RU"/>
              </w:rPr>
            </w:pPr>
            <w:r w:rsidRPr="00C33420">
              <w:rPr>
                <w:rFonts w:ascii="Arial" w:hAnsi="Arial" w:cs="Arial"/>
                <w:sz w:val="18"/>
                <w:szCs w:val="18"/>
                <w:lang w:val="ru-RU"/>
              </w:rPr>
              <w:t>На дату наступления События ликвидности срок</w:t>
            </w:r>
            <w:r w:rsidR="00AA1250" w:rsidRPr="00C33420">
              <w:rPr>
                <w:rFonts w:ascii="Arial" w:hAnsi="Arial" w:cs="Arial"/>
                <w:sz w:val="18"/>
                <w:szCs w:val="18"/>
                <w:lang w:val="ru-RU"/>
              </w:rPr>
              <w:t xml:space="preserve"> Н</w:t>
            </w:r>
            <w:r w:rsidRPr="00C33420">
              <w:rPr>
                <w:rFonts w:ascii="Arial" w:hAnsi="Arial" w:cs="Arial"/>
                <w:sz w:val="18"/>
                <w:szCs w:val="18"/>
                <w:lang w:val="ru-RU"/>
              </w:rPr>
              <w:t>епрерывной деятельности Акцептанта составляет 2 года из 4, необходимых для возникновения права на выкуп Доли в полном объеме, как это предусмотрено п</w:t>
            </w:r>
            <w:r w:rsidR="00461474">
              <w:rPr>
                <w:rFonts w:ascii="Arial" w:hAnsi="Arial" w:cs="Arial"/>
                <w:sz w:val="18"/>
                <w:szCs w:val="18"/>
                <w:lang w:val="ru-RU"/>
              </w:rPr>
              <w:t>унктом</w:t>
            </w:r>
            <w:r w:rsidRPr="00C33420">
              <w:rPr>
                <w:rFonts w:ascii="Arial" w:hAnsi="Arial" w:cs="Arial"/>
                <w:sz w:val="18"/>
                <w:szCs w:val="18"/>
                <w:lang w:val="ru-RU"/>
              </w:rPr>
              <w:t xml:space="preserve"> 3.1.2 Соглашения. </w:t>
            </w:r>
          </w:p>
          <w:p w14:paraId="38BACD1B" w14:textId="77777777" w:rsidR="00AB401E" w:rsidRPr="00C33420" w:rsidRDefault="00AB401E" w:rsidP="00E42A46">
            <w:pPr>
              <w:spacing w:before="120" w:after="120"/>
              <w:rPr>
                <w:rFonts w:ascii="Arial" w:hAnsi="Arial" w:cs="Arial"/>
                <w:sz w:val="18"/>
                <w:szCs w:val="18"/>
                <w:lang w:val="ru-RU"/>
              </w:rPr>
            </w:pPr>
            <w:r w:rsidRPr="00C33420">
              <w:rPr>
                <w:rFonts w:ascii="Arial" w:hAnsi="Arial" w:cs="Arial"/>
                <w:sz w:val="18"/>
                <w:szCs w:val="18"/>
                <w:lang w:val="ru-RU"/>
              </w:rPr>
              <w:t>Соответственно Акцептант имеет право на выплату половины рыночной стоимости Части Доли ввиду наступления События Ликвидности</w:t>
            </w:r>
            <w:r w:rsidR="00AA1250" w:rsidRPr="00C33420">
              <w:rPr>
                <w:rFonts w:ascii="Arial" w:hAnsi="Arial" w:cs="Arial"/>
                <w:sz w:val="18"/>
                <w:szCs w:val="18"/>
                <w:lang w:val="ru-RU"/>
              </w:rPr>
              <w:t xml:space="preserve"> через 2 года после Даты Соглашения.</w:t>
            </w:r>
          </w:p>
        </w:tc>
      </w:tr>
    </w:tbl>
    <w:p w14:paraId="5AFFC451" w14:textId="77777777" w:rsidR="00A80069" w:rsidRPr="00C33420" w:rsidRDefault="00A80069" w:rsidP="00A80069">
      <w:pPr>
        <w:rPr>
          <w:lang w:val="ru-RU"/>
        </w:rPr>
      </w:pPr>
    </w:p>
    <w:p w14:paraId="211B4ABE" w14:textId="5D3FDBEC" w:rsidR="004D5FE4" w:rsidRPr="00C33420" w:rsidRDefault="004D5FE4" w:rsidP="00491851">
      <w:pPr>
        <w:pStyle w:val="3"/>
      </w:pPr>
      <w:r w:rsidRPr="00C33420">
        <w:t xml:space="preserve">Досрочно реализовать свое право на акцепт безотзывной оферты при условии, что </w:t>
      </w:r>
      <w:r w:rsidR="006F440E">
        <w:t xml:space="preserve">на момент акцепта </w:t>
      </w:r>
      <w:r w:rsidRPr="00C33420">
        <w:t>срок Непрерывной деятельности составляет не менее [</w:t>
      </w:r>
      <w:r w:rsidRPr="00C33420">
        <w:rPr>
          <w:highlight w:val="yellow"/>
        </w:rPr>
        <w:t>1 года</w:t>
      </w:r>
      <w:r w:rsidRPr="00C33420">
        <w:t xml:space="preserve">] </w:t>
      </w:r>
      <w:r w:rsidR="00CA4ED1" w:rsidRPr="00C33420">
        <w:t>[</w:t>
      </w:r>
      <w:r w:rsidRPr="00C33420">
        <w:rPr>
          <w:highlight w:val="yellow"/>
        </w:rPr>
        <w:t>или иные показатели КРI достигнуты минимум на 50%</w:t>
      </w:r>
      <w:r w:rsidRPr="00C33420">
        <w:t>]</w:t>
      </w:r>
      <w:r w:rsidR="00CA4ED1" w:rsidRPr="00C33420">
        <w:t>.</w:t>
      </w:r>
      <w:r w:rsidR="00AA1250" w:rsidRPr="00C33420">
        <w:t xml:space="preserve"> </w:t>
      </w:r>
      <w:r w:rsidR="00BA329D" w:rsidRPr="00C33420">
        <w:t>При</w:t>
      </w:r>
      <w:r w:rsidR="00AA1250" w:rsidRPr="00C33420">
        <w:t xml:space="preserve"> </w:t>
      </w:r>
      <w:r w:rsidR="00BA329D" w:rsidRPr="00C33420">
        <w:t>этом размер Части Доли, которую вправе получить Акцептант в досрочном порядке</w:t>
      </w:r>
      <w:r w:rsidR="00946ED6">
        <w:t>,</w:t>
      </w:r>
      <w:r w:rsidR="00BA329D" w:rsidRPr="00C33420">
        <w:t xml:space="preserve"> рассчитывается пропорционально сроку Непрерывной деятельности [</w:t>
      </w:r>
      <w:r w:rsidR="00BA329D" w:rsidRPr="00C33420">
        <w:rPr>
          <w:highlight w:val="yellow"/>
        </w:rPr>
        <w:t>или иным показателям КРI</w:t>
      </w:r>
      <w:r w:rsidR="00BA329D" w:rsidRPr="00C33420">
        <w:t xml:space="preserve">]. </w:t>
      </w:r>
    </w:p>
    <w:p w14:paraId="2F0F2368" w14:textId="366C0ECC" w:rsidR="001B0463" w:rsidRPr="00C33420" w:rsidRDefault="00CA4ED1" w:rsidP="00491851">
      <w:pPr>
        <w:pStyle w:val="2"/>
      </w:pPr>
      <w:r w:rsidRPr="00C33420">
        <w:t>В случае наступления Событи</w:t>
      </w:r>
      <w:r w:rsidR="0040684D" w:rsidRPr="00C33420">
        <w:t>я</w:t>
      </w:r>
      <w:r w:rsidRPr="00C33420">
        <w:t xml:space="preserve"> ликвидности</w:t>
      </w:r>
      <w:r w:rsidR="0040684D" w:rsidRPr="00C33420">
        <w:t xml:space="preserve"> до акцепта безотзывной оферты</w:t>
      </w:r>
      <w:r w:rsidRPr="00C33420">
        <w:t xml:space="preserve">, предусмотренного пунктами </w:t>
      </w:r>
      <w:r w:rsidR="00D03B02">
        <w:fldChar w:fldCharType="begin"/>
      </w:r>
      <w:r w:rsidR="00D03B02">
        <w:instrText xml:space="preserve"> REF _Ref88063100 \n \h  \* MERGEFORMAT </w:instrText>
      </w:r>
      <w:r w:rsidR="00D03B02">
        <w:fldChar w:fldCharType="separate"/>
      </w:r>
      <w:r w:rsidR="00DF056D" w:rsidRPr="00C33420">
        <w:t>6.1</w:t>
      </w:r>
      <w:r w:rsidR="00D03B02">
        <w:fldChar w:fldCharType="end"/>
      </w:r>
      <w:r w:rsidR="00086A10" w:rsidRPr="00C33420">
        <w:fldChar w:fldCharType="begin"/>
      </w:r>
      <w:r w:rsidRPr="00C33420">
        <w:instrText xml:space="preserve"> REF _Ref88063671 \n \h </w:instrText>
      </w:r>
      <w:r w:rsidR="00C33420">
        <w:instrText xml:space="preserve"> \* MERGEFORMAT </w:instrText>
      </w:r>
      <w:r w:rsidR="00086A10" w:rsidRPr="00C33420">
        <w:fldChar w:fldCharType="separate"/>
      </w:r>
      <w:r w:rsidR="00DF056D" w:rsidRPr="00C33420">
        <w:t>(b)</w:t>
      </w:r>
      <w:r w:rsidR="00086A10" w:rsidRPr="00C33420">
        <w:fldChar w:fldCharType="end"/>
      </w:r>
      <w:r w:rsidR="0040684D" w:rsidRPr="00C33420">
        <w:t xml:space="preserve">, </w:t>
      </w:r>
      <w:r w:rsidR="00D03B02">
        <w:fldChar w:fldCharType="begin"/>
      </w:r>
      <w:r w:rsidR="00D03B02">
        <w:instrText xml:space="preserve"> REF _Ref88063100 \n \h  \* MERGEFORMAT </w:instrText>
      </w:r>
      <w:r w:rsidR="00D03B02">
        <w:fldChar w:fldCharType="separate"/>
      </w:r>
      <w:r w:rsidR="00DF056D" w:rsidRPr="00C33420">
        <w:t>6.1</w:t>
      </w:r>
      <w:r w:rsidR="00D03B02">
        <w:fldChar w:fldCharType="end"/>
      </w:r>
      <w:r w:rsidR="00086A10" w:rsidRPr="00C33420">
        <w:fldChar w:fldCharType="begin"/>
      </w:r>
      <w:r w:rsidRPr="00C33420">
        <w:instrText xml:space="preserve"> REF _Ref88063687 \n \h </w:instrText>
      </w:r>
      <w:r w:rsidR="00C33420">
        <w:instrText xml:space="preserve"> \* MERGEFORMAT </w:instrText>
      </w:r>
      <w:r w:rsidR="00086A10" w:rsidRPr="00C33420">
        <w:fldChar w:fldCharType="separate"/>
      </w:r>
      <w:r w:rsidR="00DF056D" w:rsidRPr="00C33420">
        <w:t>(c)</w:t>
      </w:r>
      <w:r w:rsidR="00086A10" w:rsidRPr="00C33420">
        <w:fldChar w:fldCharType="end"/>
      </w:r>
      <w:r w:rsidRPr="00C33420">
        <w:t>, Акцептант вправе потребовать</w:t>
      </w:r>
      <w:r w:rsidR="002E15FD" w:rsidRPr="00C33420">
        <w:t xml:space="preserve"> </w:t>
      </w:r>
      <w:r w:rsidR="0040684D" w:rsidRPr="00C33420">
        <w:t xml:space="preserve">от Оферента </w:t>
      </w:r>
      <w:r w:rsidRPr="00C33420">
        <w:t>выплатить</w:t>
      </w:r>
      <w:r w:rsidR="003040D1" w:rsidRPr="00C33420">
        <w:t xml:space="preserve"> ему часть рыночной стоимости Части Доли, которую Акцептант мог бы получить в результате реализации своих прав из Соглашения, рассчитанную пропорционально сроку Непрерывной деятельности Акцептанта [</w:t>
      </w:r>
      <w:r w:rsidR="003040D1" w:rsidRPr="00C33420">
        <w:rPr>
          <w:highlight w:val="yellow"/>
        </w:rPr>
        <w:t>или иным достигнутым показателям КРI</w:t>
      </w:r>
      <w:r w:rsidR="003040D1" w:rsidRPr="005D6635">
        <w:t>].</w:t>
      </w:r>
      <w:r w:rsidRPr="00C33420">
        <w:t xml:space="preserve"> При этом после получения выплаты Соглашение считается прекращенным. Акцептант вправе реализовать свое право на получение выплаты с даты отражения в ЕГРЮЛ сведени</w:t>
      </w:r>
      <w:r w:rsidR="002E15FD" w:rsidRPr="00C33420">
        <w:t>й</w:t>
      </w:r>
      <w:r w:rsidRPr="00C33420">
        <w:t xml:space="preserve"> о том, что Обществом приня</w:t>
      </w:r>
      <w:r w:rsidR="0040684D" w:rsidRPr="00C33420">
        <w:t>т</w:t>
      </w:r>
      <w:r w:rsidR="002E15FD" w:rsidRPr="00C33420">
        <w:t>о</w:t>
      </w:r>
      <w:r w:rsidRPr="00C33420">
        <w:t xml:space="preserve"> решение о ликвидации или реорганизации</w:t>
      </w:r>
      <w:r w:rsidR="001B0463" w:rsidRPr="00C33420">
        <w:t>.</w:t>
      </w:r>
    </w:p>
    <w:bookmarkEnd w:id="19"/>
    <w:p w14:paraId="72CE1216" w14:textId="77777777" w:rsidR="00DB0591" w:rsidRPr="00663D92" w:rsidRDefault="009B771A" w:rsidP="00491851">
      <w:pPr>
        <w:pStyle w:val="1"/>
      </w:pPr>
      <w:r w:rsidRPr="00663D92">
        <w:t>СРОК ДЕЙСТВИЯ СОГЛАШЕНИЯ</w:t>
      </w:r>
    </w:p>
    <w:p w14:paraId="6698D6DE" w14:textId="77777777" w:rsidR="009B771A" w:rsidRPr="00C33420" w:rsidRDefault="009B771A" w:rsidP="00491851">
      <w:pPr>
        <w:pStyle w:val="2"/>
      </w:pPr>
      <w:r w:rsidRPr="00C33420">
        <w:t>Настоящее Соглашение вступает в силу с момента его подписания обеими Сторонами и действует до:</w:t>
      </w:r>
    </w:p>
    <w:p w14:paraId="1077ECAD" w14:textId="77777777" w:rsidR="009B771A" w:rsidRPr="00C33420" w:rsidRDefault="009B771A" w:rsidP="0039631B">
      <w:pPr>
        <w:pStyle w:val="2"/>
        <w:numPr>
          <w:ilvl w:val="1"/>
          <w:numId w:val="8"/>
        </w:numPr>
        <w:ind w:left="1701" w:hanging="857"/>
      </w:pPr>
      <w:r w:rsidRPr="00C33420">
        <w:t>истечения Периода Действия Соглашения</w:t>
      </w:r>
      <w:r w:rsidR="004248FB" w:rsidRPr="00C33420">
        <w:rPr>
          <w:lang w:val="en-US"/>
        </w:rPr>
        <w:t>;</w:t>
      </w:r>
    </w:p>
    <w:p w14:paraId="63BF5D25" w14:textId="28ACDA99" w:rsidR="009B771A" w:rsidRPr="00C33420" w:rsidRDefault="009B771A" w:rsidP="0039631B">
      <w:pPr>
        <w:pStyle w:val="2"/>
        <w:numPr>
          <w:ilvl w:val="1"/>
          <w:numId w:val="8"/>
        </w:numPr>
        <w:ind w:left="1701" w:hanging="857"/>
      </w:pPr>
      <w:r w:rsidRPr="00C33420">
        <w:t>реализации Акцептантом своих прав из Соглашения путем акцепта безотзывной оферты</w:t>
      </w:r>
      <w:r w:rsidR="004248FB" w:rsidRPr="00C33420">
        <w:t>;</w:t>
      </w:r>
    </w:p>
    <w:p w14:paraId="3F654C67" w14:textId="5050376D" w:rsidR="000037B5" w:rsidRDefault="009B771A" w:rsidP="0039631B">
      <w:pPr>
        <w:pStyle w:val="2"/>
        <w:numPr>
          <w:ilvl w:val="1"/>
          <w:numId w:val="8"/>
        </w:numPr>
        <w:ind w:left="1701" w:hanging="857"/>
      </w:pPr>
      <w:r w:rsidRPr="00C33420">
        <w:t xml:space="preserve">реализации Акцептантом своих прав из Соглашения путем </w:t>
      </w:r>
      <w:r w:rsidR="00663D92">
        <w:t xml:space="preserve">получения </w:t>
      </w:r>
      <w:r w:rsidR="00663D92" w:rsidRPr="00C33420">
        <w:t>част</w:t>
      </w:r>
      <w:r w:rsidR="00663D92">
        <w:t>и</w:t>
      </w:r>
      <w:r w:rsidR="00663D92" w:rsidRPr="00C33420">
        <w:t xml:space="preserve"> рыночной стоимости Части Доли</w:t>
      </w:r>
      <w:r w:rsidR="00BC6877">
        <w:t xml:space="preserve"> </w:t>
      </w:r>
      <w:r w:rsidR="00663D92">
        <w:t>в соответствии с разделом 6 Соглашения</w:t>
      </w:r>
      <w:r w:rsidR="00EA722D" w:rsidRPr="00EA722D">
        <w:t>;</w:t>
      </w:r>
    </w:p>
    <w:p w14:paraId="0D12628D" w14:textId="11E66C5B" w:rsidR="007C4ED6" w:rsidRPr="007C4ED6" w:rsidRDefault="007C4ED6" w:rsidP="007C4ED6">
      <w:pPr>
        <w:pStyle w:val="a0"/>
        <w:numPr>
          <w:ilvl w:val="1"/>
          <w:numId w:val="8"/>
        </w:numPr>
        <w:ind w:left="1701" w:hanging="850"/>
        <w:rPr>
          <w:lang w:val="ru-RU"/>
        </w:rPr>
      </w:pPr>
      <w:r>
        <w:rPr>
          <w:lang w:val="ru-RU"/>
        </w:rPr>
        <w:t>одностороннего отказа Акцептанта от Соглашения</w:t>
      </w:r>
      <w:r w:rsidR="00EE2372">
        <w:rPr>
          <w:lang w:val="ru-RU"/>
        </w:rPr>
        <w:t xml:space="preserve"> согласно пункту 11.2. Соглашения</w:t>
      </w:r>
      <w:r>
        <w:rPr>
          <w:lang w:val="ru-RU"/>
        </w:rPr>
        <w:t xml:space="preserve">. </w:t>
      </w:r>
    </w:p>
    <w:p w14:paraId="2C30DDD7" w14:textId="77777777" w:rsidR="009B771A" w:rsidRPr="00C33420" w:rsidRDefault="000037B5" w:rsidP="000037B5">
      <w:pPr>
        <w:pStyle w:val="2"/>
        <w:numPr>
          <w:ilvl w:val="0"/>
          <w:numId w:val="0"/>
        </w:numPr>
        <w:ind w:left="844"/>
      </w:pPr>
      <w:r w:rsidRPr="00C33420">
        <w:t>в зависимости от того, что наступит раньше.</w:t>
      </w:r>
      <w:r w:rsidR="009B771A" w:rsidRPr="00C33420">
        <w:t xml:space="preserve"> </w:t>
      </w:r>
    </w:p>
    <w:p w14:paraId="69BB5373" w14:textId="77777777" w:rsidR="009B771A" w:rsidRPr="00C33420" w:rsidRDefault="009B771A" w:rsidP="00491851">
      <w:pPr>
        <w:pStyle w:val="2"/>
      </w:pPr>
      <w:r w:rsidRPr="00C33420">
        <w:t>Срок действия Соглашения может быть продлен по соглашению Сторон.</w:t>
      </w:r>
    </w:p>
    <w:p w14:paraId="527D5485" w14:textId="77777777" w:rsidR="00D87432" w:rsidRPr="00C33420" w:rsidRDefault="009B771A" w:rsidP="00491851">
      <w:pPr>
        <w:pStyle w:val="2"/>
      </w:pPr>
      <w:r w:rsidRPr="00C33420">
        <w:lastRenderedPageBreak/>
        <w:t>Обязательства, возникшие в период действия Соглашения, подлежат исполнению независимо от истечения срока его действия</w:t>
      </w:r>
      <w:r w:rsidR="004248FB" w:rsidRPr="00C33420">
        <w:t>, если иное не следует из природы таких обязательств.</w:t>
      </w:r>
    </w:p>
    <w:p w14:paraId="2D2041D1" w14:textId="77777777" w:rsidR="006F7663" w:rsidRPr="00663D92" w:rsidRDefault="006F7663" w:rsidP="00491851">
      <w:pPr>
        <w:pStyle w:val="1"/>
      </w:pPr>
      <w:r w:rsidRPr="00663D92">
        <w:t>ПРАВОПРЕЕМНИКИ</w:t>
      </w:r>
    </w:p>
    <w:p w14:paraId="4989BE0D" w14:textId="07FB1178" w:rsidR="006F7663" w:rsidRPr="00C33420" w:rsidRDefault="00AE15B5" w:rsidP="00491851">
      <w:pPr>
        <w:pStyle w:val="2"/>
      </w:pPr>
      <w:r w:rsidRPr="00C33420">
        <w:t>Права и обязанности Сторон</w:t>
      </w:r>
      <w:r w:rsidR="006F7663" w:rsidRPr="00C33420">
        <w:t xml:space="preserve"> по Соглашению не могут быть унаследованы как имеющие тесную связь как с личностью кредитора (Акцептанта), так и с личностью должника (Оферента). </w:t>
      </w:r>
    </w:p>
    <w:p w14:paraId="444CCB5E" w14:textId="0D3C4396" w:rsidR="00AA1250" w:rsidRPr="00C33420" w:rsidRDefault="00D74631" w:rsidP="00AA1250">
      <w:pPr>
        <w:pStyle w:val="2"/>
      </w:pPr>
      <w:r>
        <w:t xml:space="preserve">Права и обязанности Сторон по Соглашению могут быть уступлены </w:t>
      </w:r>
      <w:r w:rsidR="00AA1250" w:rsidRPr="00C33420">
        <w:t xml:space="preserve">при условии наличия согласия соответствующей Стороны.  </w:t>
      </w:r>
    </w:p>
    <w:p w14:paraId="5122BC66" w14:textId="77777777" w:rsidR="003F0CE3" w:rsidRPr="00663D92" w:rsidRDefault="008C574E" w:rsidP="00491851">
      <w:pPr>
        <w:pStyle w:val="1"/>
      </w:pPr>
      <w:r w:rsidRPr="00663D92">
        <w:t>ОТКАЗ ОТ ОБЯЗАТЕЛЬСТВ</w:t>
      </w:r>
    </w:p>
    <w:p w14:paraId="3CA27A6F" w14:textId="77777777" w:rsidR="00D5144C" w:rsidRPr="00C33420" w:rsidRDefault="004248FB" w:rsidP="00491851">
      <w:pPr>
        <w:pStyle w:val="2"/>
      </w:pPr>
      <w:r w:rsidRPr="00C33420">
        <w:t>Ничто в Соглашении не должно рассматриваться как создающее каким-либо образом обязательство для Акцептанта продолжать выполнять трудовую функцию или оказывать услуги по гражданско-правовому договору в пользу Общества, его филиала или аффилированного с Обществом лица после приобретения Акцептантом доли в уставном капитале Общества. Равным образом ничто не обязывает Общество, его филиал или аффилированное с ним лицо продолжать с Акцептантом отношения по трудовому или гражданско-правовому договору после приобретения Акцептантом доли в уставном капитале Общества</w:t>
      </w:r>
      <w:r w:rsidR="00D5144C" w:rsidRPr="00C33420">
        <w:t xml:space="preserve">. </w:t>
      </w:r>
    </w:p>
    <w:p w14:paraId="403FC4F3" w14:textId="77777777" w:rsidR="00D87432" w:rsidRPr="00663D92" w:rsidRDefault="00D87432" w:rsidP="00491851">
      <w:pPr>
        <w:pStyle w:val="1"/>
      </w:pPr>
      <w:r w:rsidRPr="00663D92">
        <w:t>КОНФИДЕНЦИАЛЬНОСТЬ</w:t>
      </w:r>
    </w:p>
    <w:p w14:paraId="697362D6" w14:textId="3B82BB86" w:rsidR="00D87432" w:rsidRPr="00C33420" w:rsidRDefault="00D87432" w:rsidP="00491851">
      <w:pPr>
        <w:pStyle w:val="2"/>
      </w:pPr>
      <w:r w:rsidRPr="00C33420">
        <w:t xml:space="preserve">Стороны не вправе раскрывать в какой-либо форме третьим лицам какую-либо информацию о содержании настоящего </w:t>
      </w:r>
      <w:r w:rsidR="00262369" w:rsidRPr="00C33420">
        <w:t>Соглашения</w:t>
      </w:r>
      <w:r w:rsidRPr="00C33420">
        <w:t xml:space="preserve">, кроме общей информации о факте их </w:t>
      </w:r>
      <w:r w:rsidR="00056156">
        <w:t>аффилированности с Обществом</w:t>
      </w:r>
      <w:r w:rsidRPr="00C33420">
        <w:t xml:space="preserve">. </w:t>
      </w:r>
    </w:p>
    <w:p w14:paraId="0AA38D4D" w14:textId="00F8532F" w:rsidR="00D87432" w:rsidRPr="00C33420" w:rsidRDefault="00D87432" w:rsidP="00491851">
      <w:pPr>
        <w:pStyle w:val="2"/>
      </w:pPr>
      <w:r w:rsidRPr="00C33420">
        <w:t>Во избежание сомнений</w:t>
      </w:r>
      <w:r w:rsidR="00D74631">
        <w:t xml:space="preserve"> Оферент </w:t>
      </w:r>
      <w:r w:rsidRPr="00C33420">
        <w:t xml:space="preserve">вправе раскрывать содержание настоящего </w:t>
      </w:r>
      <w:r w:rsidR="0050798C" w:rsidRPr="00C33420">
        <w:t>Соглашени</w:t>
      </w:r>
      <w:r w:rsidR="00653AF7" w:rsidRPr="00C33420">
        <w:t>я</w:t>
      </w:r>
      <w:r w:rsidR="0050798C" w:rsidRPr="00C33420">
        <w:t xml:space="preserve"> </w:t>
      </w:r>
      <w:r w:rsidRPr="00C33420">
        <w:t xml:space="preserve">потенциальным инвесторам в Общество, под которыми понимаются третьи лица, желающие </w:t>
      </w:r>
      <w:r w:rsidR="00FE3B88" w:rsidRPr="00C33420">
        <w:t xml:space="preserve">предоставить Обществу финансирование или консультационные услуги в обмен на возможность стать участниками Общества. </w:t>
      </w:r>
    </w:p>
    <w:p w14:paraId="3F70897B" w14:textId="77777777" w:rsidR="00262369" w:rsidRPr="00663D92" w:rsidRDefault="00C95894" w:rsidP="00491851">
      <w:pPr>
        <w:pStyle w:val="1"/>
      </w:pPr>
      <w:r w:rsidRPr="00663D92">
        <w:t>ИЗМЕНЕНИ</w:t>
      </w:r>
      <w:r w:rsidR="00262369" w:rsidRPr="00663D92">
        <w:t>Е</w:t>
      </w:r>
      <w:r w:rsidRPr="00663D92">
        <w:t xml:space="preserve"> И РАСТОРЖЕНИ</w:t>
      </w:r>
      <w:r w:rsidR="00262369" w:rsidRPr="00663D92">
        <w:t>Е СОГЛАШЕНИЯ</w:t>
      </w:r>
    </w:p>
    <w:p w14:paraId="5B570A99" w14:textId="2160C89E" w:rsidR="00262369" w:rsidRPr="00C33420" w:rsidRDefault="00262369" w:rsidP="00491851">
      <w:pPr>
        <w:pStyle w:val="2"/>
      </w:pPr>
      <w:r w:rsidRPr="00C33420">
        <w:t xml:space="preserve">Любые изменения и дополнения к настоящему Соглашению действительны при условии, если они совершены в письменной форме, подписаны </w:t>
      </w:r>
      <w:r w:rsidR="00056156">
        <w:t xml:space="preserve">Сторонами или </w:t>
      </w:r>
      <w:r w:rsidRPr="00C33420">
        <w:t xml:space="preserve">надлежаще уполномоченными на то </w:t>
      </w:r>
      <w:r w:rsidR="00056156">
        <w:t xml:space="preserve">их </w:t>
      </w:r>
      <w:r w:rsidRPr="00C33420">
        <w:t>представителями и нотариально удостоверены.</w:t>
      </w:r>
    </w:p>
    <w:p w14:paraId="353E8465" w14:textId="77777777" w:rsidR="00AE15B5" w:rsidRPr="00C33420" w:rsidRDefault="00262369" w:rsidP="00491851">
      <w:pPr>
        <w:pStyle w:val="2"/>
      </w:pPr>
      <w:r w:rsidRPr="00C33420">
        <w:t>Обязательства по настоящему Соглашению прекращаются досрочно в случае отказа Акцептанта от исполнения Соглашения в одностороннем порядке.</w:t>
      </w:r>
      <w:r w:rsidR="00AE15B5" w:rsidRPr="00C33420">
        <w:t xml:space="preserve"> В этом случае Акцептант не несет никакой ответственности.</w:t>
      </w:r>
    </w:p>
    <w:p w14:paraId="3A69F759" w14:textId="77777777" w:rsidR="00262369" w:rsidRPr="00C33420" w:rsidRDefault="00AE15B5" w:rsidP="00491851">
      <w:pPr>
        <w:pStyle w:val="2"/>
      </w:pPr>
      <w:r w:rsidRPr="00C33420">
        <w:t>Оферент не имеет права на односторонний отказ от исполнения Соглашения.</w:t>
      </w:r>
    </w:p>
    <w:p w14:paraId="0E42F750" w14:textId="77777777" w:rsidR="00C562E2" w:rsidRPr="00C33420" w:rsidRDefault="00262369" w:rsidP="00491851">
      <w:pPr>
        <w:pStyle w:val="2"/>
      </w:pPr>
      <w:r w:rsidRPr="00C33420">
        <w:t>Соглашение может быть досрочно расторгнуто по соглашению Сторон.</w:t>
      </w:r>
    </w:p>
    <w:p w14:paraId="3A1673B5" w14:textId="77777777" w:rsidR="00FE3B88" w:rsidRPr="00663D92" w:rsidRDefault="00FE3B88" w:rsidP="00491851">
      <w:pPr>
        <w:pStyle w:val="1"/>
      </w:pPr>
      <w:r w:rsidRPr="00663D92">
        <w:t>ИНЫЕ ПОЛОЖЕНИЯ</w:t>
      </w:r>
    </w:p>
    <w:p w14:paraId="0A61B0B6" w14:textId="77777777" w:rsidR="00014079" w:rsidRPr="00663D92" w:rsidRDefault="00AA1B8B" w:rsidP="00491851">
      <w:pPr>
        <w:pStyle w:val="2"/>
        <w:numPr>
          <w:ilvl w:val="0"/>
          <w:numId w:val="0"/>
        </w:numPr>
        <w:ind w:left="851"/>
        <w:rPr>
          <w:b/>
          <w:bCs/>
        </w:rPr>
      </w:pPr>
      <w:bookmarkStart w:id="25" w:name="_Ref50909689"/>
      <w:r w:rsidRPr="00663D92">
        <w:rPr>
          <w:b/>
          <w:bCs/>
        </w:rPr>
        <w:t>Применимое право</w:t>
      </w:r>
    </w:p>
    <w:p w14:paraId="60C4F44E" w14:textId="77777777" w:rsidR="00155471" w:rsidRPr="00C33420" w:rsidRDefault="00AA1B8B" w:rsidP="00491851">
      <w:pPr>
        <w:pStyle w:val="2"/>
      </w:pPr>
      <w:bookmarkStart w:id="26" w:name="_Ref88066025"/>
      <w:r w:rsidRPr="00C33420">
        <w:lastRenderedPageBreak/>
        <w:t>Соглашение</w:t>
      </w:r>
      <w:r w:rsidR="003E218A" w:rsidRPr="00C33420">
        <w:t xml:space="preserve"> </w:t>
      </w:r>
      <w:r w:rsidR="00545416" w:rsidRPr="00C33420">
        <w:t xml:space="preserve">подлежит </w:t>
      </w:r>
      <w:r w:rsidR="003E218A" w:rsidRPr="00C33420">
        <w:t>регулир</w:t>
      </w:r>
      <w:r w:rsidR="00545416" w:rsidRPr="00C33420">
        <w:t>ованию и толкованию в соответствии с</w:t>
      </w:r>
      <w:r w:rsidR="003E218A" w:rsidRPr="00C33420">
        <w:t xml:space="preserve"> </w:t>
      </w:r>
      <w:r w:rsidR="00545416" w:rsidRPr="00C33420">
        <w:t xml:space="preserve">законодательством </w:t>
      </w:r>
      <w:r w:rsidR="00155471" w:rsidRPr="00C33420">
        <w:t>Российск</w:t>
      </w:r>
      <w:r w:rsidR="003E218A" w:rsidRPr="00C33420">
        <w:t xml:space="preserve">ой </w:t>
      </w:r>
      <w:r w:rsidR="00155471" w:rsidRPr="00C33420">
        <w:t>Федераци</w:t>
      </w:r>
      <w:r w:rsidR="003E218A" w:rsidRPr="00C33420">
        <w:t>и</w:t>
      </w:r>
      <w:r w:rsidR="00DE6158" w:rsidRPr="00C33420">
        <w:t xml:space="preserve"> («</w:t>
      </w:r>
      <w:r w:rsidR="00086A10" w:rsidRPr="006911B6">
        <w:rPr>
          <w:b/>
          <w:bCs/>
        </w:rPr>
        <w:t>Применимое право</w:t>
      </w:r>
      <w:r w:rsidR="00DE6158" w:rsidRPr="00C33420">
        <w:t>»)</w:t>
      </w:r>
      <w:r w:rsidR="003E218A" w:rsidRPr="00C33420">
        <w:t>.</w:t>
      </w:r>
      <w:bookmarkEnd w:id="25"/>
      <w:bookmarkEnd w:id="26"/>
    </w:p>
    <w:p w14:paraId="7EDD4B65" w14:textId="77777777" w:rsidR="00014079" w:rsidRPr="00663D92" w:rsidRDefault="00AA1B8B" w:rsidP="00491851">
      <w:pPr>
        <w:pStyle w:val="2"/>
        <w:numPr>
          <w:ilvl w:val="0"/>
          <w:numId w:val="0"/>
        </w:numPr>
        <w:ind w:left="851"/>
        <w:rPr>
          <w:b/>
          <w:bCs/>
        </w:rPr>
      </w:pPr>
      <w:r w:rsidRPr="00663D92">
        <w:rPr>
          <w:b/>
          <w:bCs/>
        </w:rPr>
        <w:t>Разрешение споров</w:t>
      </w:r>
    </w:p>
    <w:p w14:paraId="0AA25396" w14:textId="77777777" w:rsidR="003E218A" w:rsidRPr="00C33420" w:rsidRDefault="003E218A" w:rsidP="00491851">
      <w:pPr>
        <w:pStyle w:val="2"/>
      </w:pPr>
      <w:r w:rsidRPr="00C33420">
        <w:t xml:space="preserve">Любой спор, разногласие или претензия, вытекающие из </w:t>
      </w:r>
      <w:r w:rsidR="00C54F48" w:rsidRPr="00C33420">
        <w:t xml:space="preserve">настоящего </w:t>
      </w:r>
      <w:r w:rsidR="00AA1B8B" w:rsidRPr="00C33420">
        <w:t>Соглашения</w:t>
      </w:r>
      <w:r w:rsidR="00C54F48" w:rsidRPr="00C33420">
        <w:t xml:space="preserve"> и возникающие в связи с ним</w:t>
      </w:r>
      <w:r w:rsidRPr="00C33420">
        <w:t xml:space="preserve">, </w:t>
      </w:r>
      <w:r w:rsidR="00C54F48" w:rsidRPr="00C33420">
        <w:t>в том числе связанные с</w:t>
      </w:r>
      <w:r w:rsidRPr="00C33420">
        <w:t xml:space="preserve"> его заключением,</w:t>
      </w:r>
      <w:r w:rsidR="00C54F48" w:rsidRPr="00C33420">
        <w:t xml:space="preserve"> изменением, прекращением,</w:t>
      </w:r>
      <w:r w:rsidRPr="00C33420">
        <w:t xml:space="preserve"> недействительностью, исполнением, нарушением, расторжением</w:t>
      </w:r>
      <w:r w:rsidR="00C54F48" w:rsidRPr="00C33420">
        <w:t xml:space="preserve"> или</w:t>
      </w:r>
      <w:r w:rsidRPr="00C33420">
        <w:t xml:space="preserve"> толкованием, 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его Арбитражного регламента.</w:t>
      </w:r>
    </w:p>
    <w:p w14:paraId="106D5891" w14:textId="10C04F25" w:rsidR="003E218A" w:rsidRPr="00C33420" w:rsidRDefault="003E218A" w:rsidP="00491851">
      <w:pPr>
        <w:pStyle w:val="2"/>
      </w:pPr>
      <w:r w:rsidRPr="00C33420">
        <w:t>Стороны принимают на себя обязанность добровольно исполнять арбитражное решение. Местом арбитража является [</w:t>
      </w:r>
      <w:r w:rsidRPr="00C33420">
        <w:rPr>
          <w:highlight w:val="yellow"/>
        </w:rPr>
        <w:t>г. Москва</w:t>
      </w:r>
      <w:r w:rsidRPr="00C33420">
        <w:t>]</w:t>
      </w:r>
      <w:r w:rsidR="00C54F48" w:rsidRPr="00C33420">
        <w:t>, Россия</w:t>
      </w:r>
      <w:r w:rsidRPr="00C33420">
        <w:t xml:space="preserve">. Решение, вынесенное по итогам арбитража, является окончательным для сторон и </w:t>
      </w:r>
      <w:r w:rsidR="00544AB2">
        <w:t>оспариванию</w:t>
      </w:r>
      <w:r w:rsidR="00544AB2" w:rsidRPr="00C33420">
        <w:t xml:space="preserve"> </w:t>
      </w:r>
      <w:r w:rsidRPr="00C33420">
        <w:t>не подлежит.</w:t>
      </w:r>
    </w:p>
    <w:p w14:paraId="4DEB798F" w14:textId="77777777" w:rsidR="00014079" w:rsidRPr="003323A3" w:rsidRDefault="00AA1B8B" w:rsidP="00491851">
      <w:pPr>
        <w:pStyle w:val="2"/>
        <w:numPr>
          <w:ilvl w:val="0"/>
          <w:numId w:val="0"/>
        </w:numPr>
        <w:ind w:left="851"/>
        <w:rPr>
          <w:b/>
          <w:bCs/>
        </w:rPr>
      </w:pPr>
      <w:bookmarkStart w:id="27" w:name="_Ref48772050"/>
      <w:r w:rsidRPr="003323A3">
        <w:rPr>
          <w:b/>
          <w:bCs/>
        </w:rPr>
        <w:t>Уведомления</w:t>
      </w:r>
    </w:p>
    <w:p w14:paraId="5DA33658" w14:textId="0F49D7A2" w:rsidR="00303422" w:rsidRPr="00C33420" w:rsidRDefault="003E218A" w:rsidP="00491851">
      <w:pPr>
        <w:pStyle w:val="2"/>
      </w:pPr>
      <w:r w:rsidRPr="00C33420">
        <w:t xml:space="preserve">Если иное не предусмотрено </w:t>
      </w:r>
      <w:r w:rsidR="00AA1B8B" w:rsidRPr="00C33420">
        <w:t>Соглашением</w:t>
      </w:r>
      <w:r w:rsidRPr="00C33420">
        <w:t xml:space="preserve">, любое </w:t>
      </w:r>
      <w:r w:rsidR="00DE6158" w:rsidRPr="00C33420">
        <w:t>у</w:t>
      </w:r>
      <w:r w:rsidRPr="00C33420">
        <w:t xml:space="preserve">ведомление должно быть составлено в письменной форме (если Применимым правом не предусмотрена иная форма для такого </w:t>
      </w:r>
      <w:r w:rsidR="00544AB2">
        <w:t>у</w:t>
      </w:r>
      <w:r w:rsidRPr="00C33420">
        <w:t xml:space="preserve">ведомления) на русском языке, подписано </w:t>
      </w:r>
      <w:r w:rsidR="00544AB2">
        <w:t xml:space="preserve">соответствующей Стороной или ее </w:t>
      </w:r>
      <w:r w:rsidRPr="00C33420">
        <w:t>уполномоченным представител</w:t>
      </w:r>
      <w:r w:rsidR="00544AB2">
        <w:t>ем</w:t>
      </w:r>
      <w:r w:rsidRPr="00C33420">
        <w:t xml:space="preserve"> и направлен</w:t>
      </w:r>
      <w:r w:rsidR="00653AF7" w:rsidRPr="00C33420">
        <w:t>о</w:t>
      </w:r>
      <w:r w:rsidRPr="00C33420">
        <w:t xml:space="preserve"> </w:t>
      </w:r>
      <w:r w:rsidR="00544AB2">
        <w:t>другой</w:t>
      </w:r>
      <w:r w:rsidRPr="00C33420">
        <w:t xml:space="preserve"> Стороне курьерской службой экспресс-доставки почтовых и иных отправлений (например, DHL, UPS, PONY EXPRESS) с копией по электронной почт</w:t>
      </w:r>
      <w:r w:rsidR="004505B9">
        <w:t>ы</w:t>
      </w:r>
      <w:r w:rsidRPr="00C33420">
        <w:t xml:space="preserve"> по адресам, указанным ниже:</w:t>
      </w:r>
      <w:bookmarkEnd w:id="27"/>
    </w:p>
    <w:tbl>
      <w:tblPr>
        <w:tblStyle w:val="a4"/>
        <w:tblW w:w="0" w:type="auto"/>
        <w:tblInd w:w="851" w:type="dxa"/>
        <w:tblLook w:val="04A0" w:firstRow="1" w:lastRow="0" w:firstColumn="1" w:lastColumn="0" w:noHBand="0" w:noVBand="1"/>
      </w:tblPr>
      <w:tblGrid>
        <w:gridCol w:w="4391"/>
        <w:gridCol w:w="4392"/>
      </w:tblGrid>
      <w:tr w:rsidR="00AA1B8B" w:rsidRPr="00C33420" w14:paraId="28B64A1C" w14:textId="77777777" w:rsidTr="00AA1B8B">
        <w:tc>
          <w:tcPr>
            <w:tcW w:w="4391" w:type="dxa"/>
          </w:tcPr>
          <w:p w14:paraId="5968AE2D" w14:textId="77777777" w:rsidR="00AA1B8B" w:rsidRPr="00C33420" w:rsidRDefault="00AA1B8B" w:rsidP="00491851">
            <w:pPr>
              <w:pStyle w:val="2"/>
              <w:numPr>
                <w:ilvl w:val="0"/>
                <w:numId w:val="0"/>
              </w:numPr>
              <w:spacing w:before="60" w:after="60"/>
              <w:outlineLvl w:val="1"/>
            </w:pPr>
            <w:r w:rsidRPr="00C33420">
              <w:t>Акцептант</w:t>
            </w:r>
          </w:p>
        </w:tc>
        <w:tc>
          <w:tcPr>
            <w:tcW w:w="4392" w:type="dxa"/>
          </w:tcPr>
          <w:p w14:paraId="1FEED6E1" w14:textId="77777777" w:rsidR="00AA1B8B" w:rsidRPr="00C33420" w:rsidRDefault="00AA1B8B" w:rsidP="00491851">
            <w:pPr>
              <w:pStyle w:val="2"/>
              <w:numPr>
                <w:ilvl w:val="0"/>
                <w:numId w:val="0"/>
              </w:numPr>
              <w:spacing w:before="60" w:after="60"/>
              <w:outlineLvl w:val="1"/>
            </w:pPr>
            <w:r w:rsidRPr="00C33420">
              <w:t>Оферент</w:t>
            </w:r>
          </w:p>
        </w:tc>
      </w:tr>
      <w:tr w:rsidR="00AA1B8B" w:rsidRPr="00C33420" w14:paraId="26218AB1" w14:textId="77777777" w:rsidTr="00AA1B8B">
        <w:tc>
          <w:tcPr>
            <w:tcW w:w="4391" w:type="dxa"/>
          </w:tcPr>
          <w:p w14:paraId="7445DBE0" w14:textId="77777777" w:rsidR="00AA1B8B" w:rsidRPr="00C33420" w:rsidRDefault="00AA1B8B" w:rsidP="00491851">
            <w:pPr>
              <w:pStyle w:val="2"/>
              <w:numPr>
                <w:ilvl w:val="0"/>
                <w:numId w:val="0"/>
              </w:numPr>
              <w:spacing w:before="60" w:after="60"/>
              <w:outlineLvl w:val="1"/>
            </w:pPr>
            <w:r w:rsidRPr="00C33420">
              <w:rPr>
                <w:lang w:val="en-US"/>
              </w:rPr>
              <w:t>[</w:t>
            </w:r>
            <w:r w:rsidRPr="00C33420">
              <w:rPr>
                <w:highlight w:val="yellow"/>
              </w:rPr>
              <w:t>Адрес</w:t>
            </w:r>
            <w:r w:rsidRPr="00C33420">
              <w:rPr>
                <w:lang w:val="en-US"/>
              </w:rPr>
              <w:t>]</w:t>
            </w:r>
          </w:p>
        </w:tc>
        <w:tc>
          <w:tcPr>
            <w:tcW w:w="4392" w:type="dxa"/>
          </w:tcPr>
          <w:p w14:paraId="37111A0F" w14:textId="77777777" w:rsidR="00AA1B8B" w:rsidRPr="00C33420" w:rsidRDefault="00AA1B8B" w:rsidP="00491851">
            <w:pPr>
              <w:pStyle w:val="2"/>
              <w:numPr>
                <w:ilvl w:val="0"/>
                <w:numId w:val="0"/>
              </w:numPr>
              <w:spacing w:before="60" w:after="60"/>
              <w:outlineLvl w:val="1"/>
            </w:pPr>
            <w:r w:rsidRPr="00C33420">
              <w:rPr>
                <w:lang w:val="en-US"/>
              </w:rPr>
              <w:t>[</w:t>
            </w:r>
            <w:r w:rsidRPr="00C33420">
              <w:rPr>
                <w:highlight w:val="yellow"/>
              </w:rPr>
              <w:t>Адрес</w:t>
            </w:r>
            <w:r w:rsidRPr="00C33420">
              <w:rPr>
                <w:lang w:val="en-US"/>
              </w:rPr>
              <w:t>]</w:t>
            </w:r>
          </w:p>
        </w:tc>
      </w:tr>
      <w:tr w:rsidR="00AA1B8B" w:rsidRPr="00C33420" w14:paraId="7542427F" w14:textId="77777777" w:rsidTr="00AA1B8B">
        <w:tc>
          <w:tcPr>
            <w:tcW w:w="4391" w:type="dxa"/>
          </w:tcPr>
          <w:p w14:paraId="6FD26896" w14:textId="77777777" w:rsidR="00AA1B8B" w:rsidRPr="00C33420" w:rsidRDefault="00AA1B8B" w:rsidP="00491851">
            <w:pPr>
              <w:pStyle w:val="2"/>
              <w:numPr>
                <w:ilvl w:val="0"/>
                <w:numId w:val="0"/>
              </w:numPr>
              <w:spacing w:before="60" w:after="60"/>
              <w:outlineLvl w:val="1"/>
            </w:pPr>
            <w:r w:rsidRPr="00C33420">
              <w:rPr>
                <w:lang w:val="en-US"/>
              </w:rPr>
              <w:t>[</w:t>
            </w:r>
            <w:r w:rsidRPr="00C33420">
              <w:rPr>
                <w:highlight w:val="yellow"/>
                <w:lang w:val="en-US"/>
              </w:rPr>
              <w:t>Email</w:t>
            </w:r>
            <w:r w:rsidRPr="00C33420">
              <w:rPr>
                <w:lang w:val="en-US"/>
              </w:rPr>
              <w:t>]</w:t>
            </w:r>
          </w:p>
        </w:tc>
        <w:tc>
          <w:tcPr>
            <w:tcW w:w="4392" w:type="dxa"/>
          </w:tcPr>
          <w:p w14:paraId="76033CD9" w14:textId="77777777" w:rsidR="00AA1B8B" w:rsidRPr="00C33420" w:rsidRDefault="00AA1B8B" w:rsidP="00491851">
            <w:pPr>
              <w:pStyle w:val="2"/>
              <w:numPr>
                <w:ilvl w:val="0"/>
                <w:numId w:val="0"/>
              </w:numPr>
              <w:spacing w:before="60" w:after="60"/>
              <w:outlineLvl w:val="1"/>
            </w:pPr>
            <w:r w:rsidRPr="00C33420">
              <w:rPr>
                <w:lang w:val="en-US"/>
              </w:rPr>
              <w:t>[</w:t>
            </w:r>
            <w:r w:rsidRPr="00C33420">
              <w:rPr>
                <w:highlight w:val="yellow"/>
                <w:lang w:val="en-US"/>
              </w:rPr>
              <w:t>Email</w:t>
            </w:r>
            <w:r w:rsidRPr="00C33420">
              <w:rPr>
                <w:lang w:val="en-US"/>
              </w:rPr>
              <w:t>]</w:t>
            </w:r>
          </w:p>
        </w:tc>
      </w:tr>
    </w:tbl>
    <w:p w14:paraId="09FDF11C" w14:textId="77777777" w:rsidR="00155471" w:rsidRPr="00C33420" w:rsidRDefault="00155471" w:rsidP="00491851">
      <w:pPr>
        <w:pStyle w:val="2"/>
        <w:numPr>
          <w:ilvl w:val="0"/>
          <w:numId w:val="0"/>
        </w:numPr>
        <w:spacing w:after="0"/>
        <w:ind w:left="850"/>
      </w:pPr>
    </w:p>
    <w:p w14:paraId="6E177318" w14:textId="77777777" w:rsidR="00014079" w:rsidRPr="003323A3" w:rsidRDefault="00AA1B8B" w:rsidP="00491851">
      <w:pPr>
        <w:pStyle w:val="2"/>
        <w:numPr>
          <w:ilvl w:val="0"/>
          <w:numId w:val="0"/>
        </w:numPr>
        <w:ind w:left="851"/>
        <w:rPr>
          <w:b/>
          <w:bCs/>
        </w:rPr>
      </w:pPr>
      <w:r w:rsidRPr="003323A3">
        <w:rPr>
          <w:b/>
          <w:bCs/>
        </w:rPr>
        <w:t>Исчерпывающий характер</w:t>
      </w:r>
    </w:p>
    <w:p w14:paraId="14A75B34" w14:textId="59C7B3FD" w:rsidR="00155471" w:rsidRPr="00C33420" w:rsidRDefault="003E218A" w:rsidP="00491851">
      <w:pPr>
        <w:pStyle w:val="2"/>
      </w:pPr>
      <w:r w:rsidRPr="00C33420">
        <w:t>Настоящ</w:t>
      </w:r>
      <w:r w:rsidR="00C42AC5" w:rsidRPr="00C33420">
        <w:t>ее</w:t>
      </w:r>
      <w:r w:rsidRPr="00C33420">
        <w:t xml:space="preserve"> </w:t>
      </w:r>
      <w:r w:rsidR="00C42AC5" w:rsidRPr="00C33420">
        <w:t>Соглашение</w:t>
      </w:r>
      <w:r w:rsidRPr="00C33420">
        <w:t xml:space="preserve"> </w:t>
      </w:r>
      <w:r w:rsidR="00544AB2">
        <w:t xml:space="preserve">является окончательным соглашением </w:t>
      </w:r>
      <w:r w:rsidRPr="00C33420">
        <w:t xml:space="preserve">и заменяет </w:t>
      </w:r>
      <w:r w:rsidR="00544AB2">
        <w:t xml:space="preserve">собой </w:t>
      </w:r>
      <w:r w:rsidRPr="00C33420">
        <w:t xml:space="preserve">любые другие предварительные соглашения, письменные и устные заявления и договоренности, относящиеся к </w:t>
      </w:r>
      <w:r w:rsidR="00544AB2">
        <w:t xml:space="preserve">предмету </w:t>
      </w:r>
      <w:r w:rsidR="00C42AC5" w:rsidRPr="00C33420">
        <w:t>Соглашени</w:t>
      </w:r>
      <w:r w:rsidR="00544AB2">
        <w:t>я</w:t>
      </w:r>
      <w:r w:rsidRPr="00C33420">
        <w:t>.</w:t>
      </w:r>
    </w:p>
    <w:p w14:paraId="73629A8D" w14:textId="77777777" w:rsidR="00014079" w:rsidRPr="003323A3" w:rsidRDefault="00AA1B8B" w:rsidP="00491851">
      <w:pPr>
        <w:pStyle w:val="2"/>
        <w:numPr>
          <w:ilvl w:val="0"/>
          <w:numId w:val="0"/>
        </w:numPr>
        <w:ind w:left="851"/>
        <w:rPr>
          <w:b/>
          <w:bCs/>
        </w:rPr>
      </w:pPr>
      <w:r w:rsidRPr="003323A3">
        <w:rPr>
          <w:b/>
          <w:bCs/>
        </w:rPr>
        <w:t>Автономность положений</w:t>
      </w:r>
    </w:p>
    <w:p w14:paraId="28D00A10" w14:textId="123D4A53" w:rsidR="00155471" w:rsidRPr="00C33420" w:rsidRDefault="00C42AC5" w:rsidP="00491851">
      <w:pPr>
        <w:pStyle w:val="2"/>
      </w:pPr>
      <w:r w:rsidRPr="00C33420">
        <w:t>В случае, если какое-либо положение Соглашения будет признано недействительным, это не повлечет за собой недействительности остальных его положений. Стороны Соглашения обязуются приложить все усилия для того, чтобы положение Соглашения,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r w:rsidR="003E218A" w:rsidRPr="00C33420">
        <w:t>.</w:t>
      </w:r>
    </w:p>
    <w:p w14:paraId="501EBE96" w14:textId="77777777" w:rsidR="00A178C9" w:rsidRPr="003323A3" w:rsidRDefault="00AA1B8B" w:rsidP="00491851">
      <w:pPr>
        <w:pStyle w:val="2"/>
        <w:numPr>
          <w:ilvl w:val="0"/>
          <w:numId w:val="0"/>
        </w:numPr>
        <w:ind w:left="851"/>
        <w:rPr>
          <w:b/>
          <w:bCs/>
        </w:rPr>
      </w:pPr>
      <w:bookmarkStart w:id="28" w:name="_Ref41905231"/>
      <w:r w:rsidRPr="003323A3">
        <w:rPr>
          <w:b/>
          <w:bCs/>
        </w:rPr>
        <w:t>Иное</w:t>
      </w:r>
      <w:bookmarkEnd w:id="28"/>
    </w:p>
    <w:p w14:paraId="468251DD" w14:textId="3B730B4F" w:rsidR="00AA1B8B" w:rsidRPr="00C33420" w:rsidRDefault="00AA1B8B" w:rsidP="00491851">
      <w:pPr>
        <w:pStyle w:val="2"/>
      </w:pPr>
      <w:r w:rsidRPr="00C33420">
        <w:t xml:space="preserve">Соглашение подлежит нотариальному удостоверению в соответствии с </w:t>
      </w:r>
      <w:r w:rsidR="00AB67C2" w:rsidRPr="00C33420">
        <w:t>пунктом</w:t>
      </w:r>
      <w:r w:rsidRPr="00C33420">
        <w:t xml:space="preserve"> 5 ст</w:t>
      </w:r>
      <w:r w:rsidR="00AB67C2" w:rsidRPr="00C33420">
        <w:t>атьи</w:t>
      </w:r>
      <w:r w:rsidRPr="00C33420">
        <w:t xml:space="preserve"> 429.2 </w:t>
      </w:r>
      <w:r w:rsidR="009B10C8">
        <w:t>ГК РФ</w:t>
      </w:r>
      <w:r w:rsidRPr="00C33420">
        <w:t xml:space="preserve"> и </w:t>
      </w:r>
      <w:r w:rsidR="00AE1814">
        <w:t xml:space="preserve">пунктом 11 </w:t>
      </w:r>
      <w:r w:rsidRPr="00C33420">
        <w:t>ст</w:t>
      </w:r>
      <w:r w:rsidR="00AB67C2" w:rsidRPr="00C33420">
        <w:t>атьи</w:t>
      </w:r>
      <w:r w:rsidRPr="00C33420">
        <w:t xml:space="preserve"> 21 </w:t>
      </w:r>
      <w:r w:rsidR="00AB67C2" w:rsidRPr="00C33420">
        <w:t>Закона об ООО</w:t>
      </w:r>
      <w:r w:rsidRPr="00C33420">
        <w:t>.</w:t>
      </w:r>
    </w:p>
    <w:p w14:paraId="108B6F2B" w14:textId="0264980F" w:rsidR="00AA1B8B" w:rsidRPr="00C33420" w:rsidRDefault="00AA1B8B" w:rsidP="00491851">
      <w:pPr>
        <w:pStyle w:val="2"/>
      </w:pPr>
      <w:r w:rsidRPr="00C33420">
        <w:lastRenderedPageBreak/>
        <w:t>Расходы по нотариальному удостоверению Соглашения [</w:t>
      </w:r>
      <w:r w:rsidR="00086A10" w:rsidRPr="00D74631">
        <w:rPr>
          <w:highlight w:val="yellow"/>
        </w:rPr>
        <w:t xml:space="preserve">несет </w:t>
      </w:r>
      <w:r w:rsidRPr="00461474">
        <w:rPr>
          <w:highlight w:val="yellow"/>
        </w:rPr>
        <w:t>Оферент/Стороны несут в равных долях</w:t>
      </w:r>
      <w:r w:rsidRPr="00C33420">
        <w:t>]</w:t>
      </w:r>
      <w:r w:rsidR="008B11B2" w:rsidRPr="00C33420">
        <w:t>.</w:t>
      </w:r>
    </w:p>
    <w:p w14:paraId="50347CF7" w14:textId="682A356A" w:rsidR="00F7330A" w:rsidRPr="00C33420" w:rsidRDefault="00AA1B8B" w:rsidP="00491851">
      <w:pPr>
        <w:pStyle w:val="2"/>
      </w:pPr>
      <w:r w:rsidRPr="00C33420">
        <w:t xml:space="preserve">Настоящее соглашение составлено в </w:t>
      </w:r>
      <w:r w:rsidR="007A29FA" w:rsidRPr="00C33420">
        <w:t>4</w:t>
      </w:r>
      <w:r w:rsidRPr="00C33420">
        <w:t xml:space="preserve"> экземплярах, каждый из которых является оригиналом</w:t>
      </w:r>
      <w:r w:rsidR="008B11B2" w:rsidRPr="00C33420">
        <w:t>.</w:t>
      </w:r>
      <w:r w:rsidRPr="00C33420">
        <w:t xml:space="preserve"> </w:t>
      </w:r>
      <w:r w:rsidR="008B11B2" w:rsidRPr="00C33420">
        <w:t>О</w:t>
      </w:r>
      <w:r w:rsidRPr="00C33420">
        <w:t xml:space="preserve">дин хранится в делах нотариуса города </w:t>
      </w:r>
      <w:r w:rsidR="008B11B2" w:rsidRPr="00C33420">
        <w:t>[</w:t>
      </w:r>
      <w:r w:rsidR="008B11B2" w:rsidRPr="00C33420">
        <w:rPr>
          <w:highlight w:val="yellow"/>
        </w:rPr>
        <w:t>город</w:t>
      </w:r>
      <w:r w:rsidR="008B11B2" w:rsidRPr="00C33420">
        <w:t>] [</w:t>
      </w:r>
      <w:r w:rsidRPr="00C33420">
        <w:rPr>
          <w:highlight w:val="yellow"/>
        </w:rPr>
        <w:t>ФИО</w:t>
      </w:r>
      <w:r w:rsidRPr="00C33420">
        <w:t xml:space="preserve">] по адресу: </w:t>
      </w:r>
      <w:r w:rsidR="008B11B2" w:rsidRPr="00C33420">
        <w:t>[</w:t>
      </w:r>
      <w:r w:rsidR="008B11B2" w:rsidRPr="00C33420">
        <w:rPr>
          <w:highlight w:val="yellow"/>
        </w:rPr>
        <w:t>адрес</w:t>
      </w:r>
      <w:r w:rsidR="008B11B2" w:rsidRPr="00C33420">
        <w:t>],</w:t>
      </w:r>
      <w:r w:rsidRPr="00C33420">
        <w:t xml:space="preserve"> </w:t>
      </w:r>
      <w:r w:rsidR="008B11B2" w:rsidRPr="00C33420">
        <w:t>и п</w:t>
      </w:r>
      <w:r w:rsidRPr="00C33420">
        <w:t>о экземпляру выдается Акцептанту</w:t>
      </w:r>
      <w:r w:rsidR="007A29FA" w:rsidRPr="00C33420">
        <w:t>,</w:t>
      </w:r>
      <w:r w:rsidRPr="00C33420">
        <w:t xml:space="preserve"> Оференту</w:t>
      </w:r>
      <w:r w:rsidR="007A29FA" w:rsidRPr="00C33420">
        <w:t xml:space="preserve"> и Обществу</w:t>
      </w:r>
      <w:r w:rsidR="00A178C9" w:rsidRPr="00C33420">
        <w:t>.</w:t>
      </w:r>
    </w:p>
    <w:p w14:paraId="08AB005A" w14:textId="77777777" w:rsidR="00CE070A" w:rsidRPr="00C33420" w:rsidRDefault="00CE070A" w:rsidP="00491851">
      <w:pPr>
        <w:rPr>
          <w:lang w:val="ru-RU"/>
        </w:rPr>
      </w:pPr>
    </w:p>
    <w:p w14:paraId="23393066" w14:textId="77777777" w:rsidR="00CE070A" w:rsidRPr="00C33420" w:rsidRDefault="00CE070A" w:rsidP="00491851">
      <w:pPr>
        <w:jc w:val="center"/>
        <w:rPr>
          <w:lang w:val="ru-RU"/>
        </w:rPr>
      </w:pPr>
      <w:r w:rsidRPr="00C33420">
        <w:rPr>
          <w:lang w:val="ru-RU"/>
        </w:rPr>
        <w:t>*</w:t>
      </w:r>
      <w:r w:rsidRPr="00C33420">
        <w:rPr>
          <w:lang w:val="ru-RU"/>
        </w:rPr>
        <w:tab/>
        <w:t>*</w:t>
      </w:r>
      <w:r w:rsidRPr="00C33420">
        <w:rPr>
          <w:lang w:val="ru-RU"/>
        </w:rPr>
        <w:tab/>
        <w:t>*</w:t>
      </w:r>
    </w:p>
    <w:p w14:paraId="64027944" w14:textId="77777777" w:rsidR="00F7330A" w:rsidRPr="00C33420" w:rsidRDefault="00F7330A" w:rsidP="00491851">
      <w:pPr>
        <w:rPr>
          <w:rFonts w:cs="Times New Roman"/>
          <w:caps/>
          <w:lang w:val="ru-RU"/>
        </w:rPr>
      </w:pPr>
      <w:r w:rsidRPr="00C33420">
        <w:rPr>
          <w:lang w:val="ru-RU"/>
        </w:rPr>
        <w:br w:type="page"/>
      </w:r>
    </w:p>
    <w:p w14:paraId="4DF31918" w14:textId="77777777" w:rsidR="00B76407" w:rsidRPr="003323A3" w:rsidRDefault="00934567" w:rsidP="00491851">
      <w:pPr>
        <w:pStyle w:val="1"/>
        <w:numPr>
          <w:ilvl w:val="0"/>
          <w:numId w:val="0"/>
        </w:numPr>
        <w:ind w:left="851" w:hanging="851"/>
        <w:jc w:val="center"/>
      </w:pPr>
      <w:r w:rsidRPr="003323A3">
        <w:lastRenderedPageBreak/>
        <w:t>ПОДПИСИ</w:t>
      </w:r>
      <w:r w:rsidR="00DC0331" w:rsidRPr="003323A3">
        <w:t xml:space="preserve"> СТОРОН</w:t>
      </w:r>
    </w:p>
    <w:p w14:paraId="02167D12" w14:textId="77777777" w:rsidR="00DC0331" w:rsidRPr="00C33420" w:rsidRDefault="00DC0331" w:rsidP="00491851">
      <w:pPr>
        <w:rPr>
          <w:lang w:val="ru-RU"/>
        </w:rPr>
      </w:pPr>
    </w:p>
    <w:tbl>
      <w:tblPr>
        <w:tblW w:w="0" w:type="auto"/>
        <w:tblLook w:val="04A0" w:firstRow="1" w:lastRow="0" w:firstColumn="1" w:lastColumn="0" w:noHBand="0" w:noVBand="1"/>
      </w:tblPr>
      <w:tblGrid>
        <w:gridCol w:w="4506"/>
        <w:gridCol w:w="4506"/>
      </w:tblGrid>
      <w:tr w:rsidR="00DC0331" w:rsidRPr="00C33420" w14:paraId="66AF0A5C" w14:textId="77777777" w:rsidTr="00DC0331">
        <w:tc>
          <w:tcPr>
            <w:tcW w:w="4506" w:type="dxa"/>
          </w:tcPr>
          <w:p w14:paraId="33C8DCBA" w14:textId="77777777" w:rsidR="00DC0331" w:rsidRPr="009C68FF" w:rsidRDefault="00DE7DA4" w:rsidP="00491851">
            <w:pPr>
              <w:spacing w:before="120" w:after="120"/>
              <w:jc w:val="center"/>
              <w:outlineLvl w:val="2"/>
              <w:rPr>
                <w:rFonts w:eastAsia="STZhongsong" w:cs="Times New Roman"/>
                <w:b/>
                <w:bCs/>
                <w:lang w:val="ru-RU" w:eastAsia="zh-CN"/>
              </w:rPr>
            </w:pPr>
            <w:r w:rsidRPr="009C68FF">
              <w:rPr>
                <w:rFonts w:eastAsia="SimSun" w:cs="Times New Roman"/>
                <w:b/>
                <w:bCs/>
                <w:caps/>
                <w:spacing w:val="-3"/>
                <w:lang w:val="ru-RU" w:eastAsia="en-GB"/>
              </w:rPr>
              <w:t>Оферент</w:t>
            </w:r>
          </w:p>
          <w:p w14:paraId="3BC8A676" w14:textId="77777777" w:rsidR="00DC0331" w:rsidRPr="00C33420" w:rsidRDefault="00DC0331" w:rsidP="00491851">
            <w:pPr>
              <w:spacing w:before="120" w:after="120"/>
              <w:jc w:val="center"/>
              <w:rPr>
                <w:rFonts w:eastAsia="MS Mincho" w:cs="Times New Roman"/>
                <w:lang w:val="ru-RU" w:eastAsia="zh-CN"/>
              </w:rPr>
            </w:pPr>
          </w:p>
          <w:p w14:paraId="1BA6D403" w14:textId="77777777" w:rsidR="00DC0331" w:rsidRPr="00C33420" w:rsidRDefault="00DC0331" w:rsidP="00491851">
            <w:pPr>
              <w:spacing w:before="120" w:after="120"/>
              <w:jc w:val="center"/>
              <w:rPr>
                <w:rFonts w:eastAsia="MS Mincho" w:cs="Times New Roman"/>
                <w:i/>
                <w:iCs/>
                <w:sz w:val="16"/>
                <w:szCs w:val="16"/>
                <w:lang w:val="ru-RU" w:eastAsia="zh-CN"/>
              </w:rPr>
            </w:pPr>
            <w:r w:rsidRPr="00C33420">
              <w:rPr>
                <w:rFonts w:eastAsia="MS Mincho" w:cs="Times New Roman"/>
                <w:lang w:val="ru-RU" w:eastAsia="zh-CN"/>
              </w:rPr>
              <w:t>_______________________________________</w:t>
            </w:r>
            <w:r w:rsidRPr="00C33420">
              <w:rPr>
                <w:rFonts w:eastAsia="MS Mincho" w:cs="Times New Roman"/>
                <w:lang w:val="ru-RU" w:eastAsia="zh-CN"/>
              </w:rPr>
              <w:br/>
            </w:r>
            <w:r w:rsidRPr="00C33420">
              <w:rPr>
                <w:rFonts w:eastAsia="MS Mincho" w:cs="Times New Roman"/>
                <w:i/>
                <w:iCs/>
                <w:sz w:val="16"/>
                <w:szCs w:val="16"/>
                <w:lang w:val="ru-RU" w:eastAsia="zh-CN"/>
              </w:rPr>
              <w:t>(подпись)</w:t>
            </w:r>
          </w:p>
          <w:p w14:paraId="6A203414" w14:textId="77777777" w:rsidR="00DC0331" w:rsidRPr="00C33420" w:rsidRDefault="00DC0331" w:rsidP="00491851">
            <w:pPr>
              <w:spacing w:before="120" w:after="120"/>
              <w:jc w:val="center"/>
              <w:rPr>
                <w:rFonts w:eastAsia="SimSun" w:cs="Times New Roman"/>
                <w:caps/>
                <w:spacing w:val="-3"/>
                <w:lang w:val="ru-RU" w:eastAsia="en-GB"/>
              </w:rPr>
            </w:pPr>
            <w:r w:rsidRPr="00C33420">
              <w:rPr>
                <w:rFonts w:eastAsia="MS Mincho" w:cs="Times New Roman"/>
                <w:lang w:val="ru-RU" w:eastAsia="zh-CN"/>
              </w:rPr>
              <w:t>_______________________________________</w:t>
            </w:r>
            <w:r w:rsidRPr="00C33420">
              <w:rPr>
                <w:rFonts w:eastAsia="MS Mincho" w:cs="Times New Roman"/>
                <w:lang w:val="ru-RU" w:eastAsia="zh-CN"/>
              </w:rPr>
              <w:br/>
            </w:r>
            <w:r w:rsidRPr="00C33420">
              <w:rPr>
                <w:rFonts w:eastAsia="MS Mincho" w:cs="Times New Roman"/>
                <w:i/>
                <w:iCs/>
                <w:sz w:val="16"/>
                <w:szCs w:val="16"/>
                <w:lang w:val="ru-RU" w:eastAsia="zh-CN"/>
              </w:rPr>
              <w:t>(дата)</w:t>
            </w:r>
          </w:p>
        </w:tc>
        <w:tc>
          <w:tcPr>
            <w:tcW w:w="4506" w:type="dxa"/>
          </w:tcPr>
          <w:p w14:paraId="707ADDEC" w14:textId="77777777" w:rsidR="00DC0331" w:rsidRPr="009C68FF" w:rsidRDefault="00DE7DA4" w:rsidP="00491851">
            <w:pPr>
              <w:spacing w:before="120" w:after="120"/>
              <w:jc w:val="center"/>
              <w:outlineLvl w:val="2"/>
              <w:rPr>
                <w:rFonts w:eastAsia="STZhongsong" w:cs="Times New Roman"/>
                <w:b/>
                <w:bCs/>
                <w:lang w:eastAsia="zh-CN"/>
              </w:rPr>
            </w:pPr>
            <w:r w:rsidRPr="009C68FF">
              <w:rPr>
                <w:rFonts w:eastAsia="SimSun" w:cs="Times New Roman"/>
                <w:b/>
                <w:bCs/>
                <w:caps/>
                <w:spacing w:val="-3"/>
                <w:lang w:val="ru-RU" w:eastAsia="en-GB"/>
              </w:rPr>
              <w:t>Акцептант</w:t>
            </w:r>
          </w:p>
          <w:p w14:paraId="34A08DD6" w14:textId="77777777" w:rsidR="00DC0331" w:rsidRPr="00C33420" w:rsidRDefault="00DC0331" w:rsidP="00491851">
            <w:pPr>
              <w:spacing w:before="120" w:after="120"/>
              <w:jc w:val="center"/>
              <w:rPr>
                <w:rFonts w:eastAsia="MS Mincho" w:cs="Times New Roman"/>
                <w:lang w:val="ru-RU" w:eastAsia="zh-CN"/>
              </w:rPr>
            </w:pPr>
          </w:p>
          <w:p w14:paraId="0E6E2230" w14:textId="77777777" w:rsidR="00DC0331" w:rsidRPr="00C33420" w:rsidRDefault="00DC0331" w:rsidP="00491851">
            <w:pPr>
              <w:spacing w:before="120" w:after="120"/>
              <w:jc w:val="center"/>
              <w:rPr>
                <w:rFonts w:eastAsia="MS Mincho" w:cs="Times New Roman"/>
                <w:i/>
                <w:iCs/>
                <w:sz w:val="16"/>
                <w:szCs w:val="16"/>
                <w:lang w:val="ru-RU" w:eastAsia="zh-CN"/>
              </w:rPr>
            </w:pPr>
            <w:r w:rsidRPr="00C33420">
              <w:rPr>
                <w:rFonts w:eastAsia="MS Mincho" w:cs="Times New Roman"/>
                <w:lang w:val="ru-RU" w:eastAsia="zh-CN"/>
              </w:rPr>
              <w:t>_______________________________________</w:t>
            </w:r>
            <w:r w:rsidRPr="00C33420">
              <w:rPr>
                <w:rFonts w:eastAsia="MS Mincho" w:cs="Times New Roman"/>
                <w:lang w:val="ru-RU" w:eastAsia="zh-CN"/>
              </w:rPr>
              <w:br/>
            </w:r>
            <w:r w:rsidRPr="00C33420">
              <w:rPr>
                <w:rFonts w:eastAsia="MS Mincho" w:cs="Times New Roman"/>
                <w:i/>
                <w:iCs/>
                <w:sz w:val="16"/>
                <w:szCs w:val="16"/>
                <w:lang w:val="ru-RU" w:eastAsia="zh-CN"/>
              </w:rPr>
              <w:t>(подпись)</w:t>
            </w:r>
          </w:p>
          <w:p w14:paraId="32223DF1" w14:textId="77777777" w:rsidR="00DC0331" w:rsidRPr="00C33420" w:rsidRDefault="00DC0331" w:rsidP="00491851">
            <w:pPr>
              <w:spacing w:before="120" w:after="120"/>
              <w:jc w:val="center"/>
              <w:rPr>
                <w:rFonts w:eastAsia="SimSun" w:cs="Times New Roman"/>
                <w:caps/>
                <w:spacing w:val="-3"/>
                <w:lang w:val="ru-RU" w:eastAsia="en-GB"/>
              </w:rPr>
            </w:pPr>
            <w:r w:rsidRPr="00C33420">
              <w:rPr>
                <w:rFonts w:eastAsia="MS Mincho" w:cs="Times New Roman"/>
                <w:lang w:val="ru-RU" w:eastAsia="zh-CN"/>
              </w:rPr>
              <w:t>_______________________________________</w:t>
            </w:r>
            <w:r w:rsidRPr="00C33420">
              <w:rPr>
                <w:rFonts w:eastAsia="MS Mincho" w:cs="Times New Roman"/>
                <w:lang w:val="ru-RU" w:eastAsia="zh-CN"/>
              </w:rPr>
              <w:br/>
            </w:r>
            <w:r w:rsidRPr="00C33420">
              <w:rPr>
                <w:rFonts w:eastAsia="MS Mincho" w:cs="Times New Roman"/>
                <w:i/>
                <w:iCs/>
                <w:sz w:val="16"/>
                <w:szCs w:val="16"/>
                <w:lang w:val="ru-RU" w:eastAsia="zh-CN"/>
              </w:rPr>
              <w:t>(дата)</w:t>
            </w:r>
          </w:p>
        </w:tc>
      </w:tr>
      <w:tr w:rsidR="00202BE9" w:rsidRPr="00C33420" w14:paraId="41AEE1F1" w14:textId="77777777" w:rsidTr="00DC0331">
        <w:tc>
          <w:tcPr>
            <w:tcW w:w="4506" w:type="dxa"/>
          </w:tcPr>
          <w:p w14:paraId="642D5405" w14:textId="77777777" w:rsidR="00202BE9" w:rsidRPr="00C33420" w:rsidRDefault="00202BE9" w:rsidP="00491851">
            <w:pPr>
              <w:spacing w:before="120" w:after="120"/>
              <w:jc w:val="center"/>
              <w:outlineLvl w:val="2"/>
              <w:rPr>
                <w:rFonts w:eastAsia="SimSun" w:cs="Times New Roman"/>
                <w:caps/>
                <w:spacing w:val="-3"/>
                <w:lang w:val="ru-RU" w:eastAsia="en-GB"/>
              </w:rPr>
            </w:pPr>
          </w:p>
        </w:tc>
        <w:tc>
          <w:tcPr>
            <w:tcW w:w="4506" w:type="dxa"/>
          </w:tcPr>
          <w:p w14:paraId="39FD3389" w14:textId="77777777" w:rsidR="00202BE9" w:rsidRPr="00C33420" w:rsidRDefault="00202BE9" w:rsidP="00491851">
            <w:pPr>
              <w:spacing w:before="120" w:after="120"/>
              <w:jc w:val="center"/>
              <w:outlineLvl w:val="2"/>
              <w:rPr>
                <w:rFonts w:eastAsia="SimSun" w:cs="Times New Roman"/>
                <w:caps/>
                <w:spacing w:val="-3"/>
                <w:lang w:val="ru-RU" w:eastAsia="en-GB"/>
              </w:rPr>
            </w:pPr>
          </w:p>
        </w:tc>
      </w:tr>
    </w:tbl>
    <w:p w14:paraId="6D1EA5DA" w14:textId="77777777" w:rsidR="00A178C9" w:rsidRPr="00C33420" w:rsidRDefault="00A178C9" w:rsidP="00491851">
      <w:pPr>
        <w:rPr>
          <w:rFonts w:cs="Times New Roman"/>
          <w:lang w:val="ru-RU"/>
        </w:rPr>
      </w:pPr>
    </w:p>
    <w:p w14:paraId="4BCD8B17" w14:textId="77777777" w:rsidR="00472780" w:rsidRPr="00C33420" w:rsidRDefault="00472780" w:rsidP="00491851">
      <w:pPr>
        <w:rPr>
          <w:rFonts w:cs="Times New Roman"/>
          <w:lang w:val="ru-RU"/>
        </w:rPr>
      </w:pPr>
    </w:p>
    <w:p w14:paraId="275DC49A" w14:textId="77777777" w:rsidR="00472780" w:rsidRPr="00C33420" w:rsidRDefault="00472780" w:rsidP="00491851">
      <w:pPr>
        <w:rPr>
          <w:rFonts w:cs="Times New Roman"/>
          <w:lang w:val="ru-RU"/>
        </w:rPr>
      </w:pPr>
    </w:p>
    <w:p w14:paraId="534C1A37" w14:textId="77777777" w:rsidR="00472780" w:rsidRPr="00C33420" w:rsidRDefault="00472780" w:rsidP="00491851">
      <w:pPr>
        <w:rPr>
          <w:rFonts w:cs="Times New Roman"/>
          <w:lang w:val="ru-RU"/>
        </w:rPr>
      </w:pPr>
    </w:p>
    <w:p w14:paraId="29969AC1" w14:textId="77777777" w:rsidR="00472780" w:rsidRPr="00C33420" w:rsidRDefault="00472780" w:rsidP="00491851">
      <w:pPr>
        <w:rPr>
          <w:rFonts w:cs="Times New Roman"/>
          <w:lang w:val="ru-RU"/>
        </w:rPr>
      </w:pPr>
    </w:p>
    <w:p w14:paraId="11BBB1BD" w14:textId="77777777" w:rsidR="00472780" w:rsidRPr="00C33420" w:rsidRDefault="00472780" w:rsidP="00491851">
      <w:pPr>
        <w:rPr>
          <w:rFonts w:cs="Times New Roman"/>
          <w:lang w:val="ru-RU"/>
        </w:rPr>
      </w:pPr>
    </w:p>
    <w:p w14:paraId="689E480B" w14:textId="77777777" w:rsidR="00472780" w:rsidRPr="00C33420" w:rsidRDefault="00472780" w:rsidP="00491851">
      <w:pPr>
        <w:rPr>
          <w:rFonts w:cs="Times New Roman"/>
          <w:lang w:val="ru-RU"/>
        </w:rPr>
      </w:pPr>
    </w:p>
    <w:p w14:paraId="1B3ECA88" w14:textId="77777777" w:rsidR="00472780" w:rsidRPr="00C33420" w:rsidRDefault="00472780" w:rsidP="00491851">
      <w:pPr>
        <w:rPr>
          <w:rFonts w:cs="Times New Roman"/>
          <w:lang w:val="ru-RU"/>
        </w:rPr>
      </w:pPr>
    </w:p>
    <w:p w14:paraId="52EC7289" w14:textId="77777777" w:rsidR="00472780" w:rsidRPr="00C33420" w:rsidRDefault="00472780" w:rsidP="00491851">
      <w:pPr>
        <w:rPr>
          <w:rFonts w:cs="Times New Roman"/>
          <w:lang w:val="ru-RU"/>
        </w:rPr>
      </w:pPr>
    </w:p>
    <w:p w14:paraId="53F2D546" w14:textId="77777777" w:rsidR="00472780" w:rsidRPr="00C33420" w:rsidRDefault="00472780" w:rsidP="00491851">
      <w:pPr>
        <w:rPr>
          <w:rFonts w:cs="Times New Roman"/>
          <w:lang w:val="ru-RU"/>
        </w:rPr>
      </w:pPr>
    </w:p>
    <w:p w14:paraId="25ECC0AA" w14:textId="77777777" w:rsidR="00472780" w:rsidRPr="00C33420" w:rsidRDefault="00472780" w:rsidP="00491851">
      <w:pPr>
        <w:rPr>
          <w:rFonts w:cs="Times New Roman"/>
          <w:lang w:val="ru-RU"/>
        </w:rPr>
      </w:pPr>
    </w:p>
    <w:p w14:paraId="06A7F242" w14:textId="77777777" w:rsidR="00472780" w:rsidRPr="00C33420" w:rsidRDefault="00472780" w:rsidP="00491851">
      <w:pPr>
        <w:rPr>
          <w:rFonts w:cs="Times New Roman"/>
          <w:lang w:val="ru-RU"/>
        </w:rPr>
      </w:pPr>
    </w:p>
    <w:p w14:paraId="74057FCD" w14:textId="77777777" w:rsidR="00472780" w:rsidRPr="00C33420" w:rsidRDefault="00472780" w:rsidP="00491851">
      <w:pPr>
        <w:rPr>
          <w:rFonts w:cs="Times New Roman"/>
          <w:lang w:val="ru-RU"/>
        </w:rPr>
      </w:pPr>
    </w:p>
    <w:p w14:paraId="1204D3A9" w14:textId="77777777" w:rsidR="00472780" w:rsidRPr="00C33420" w:rsidRDefault="00472780" w:rsidP="00491851">
      <w:pPr>
        <w:rPr>
          <w:rFonts w:cs="Times New Roman"/>
          <w:lang w:val="ru-RU"/>
        </w:rPr>
      </w:pPr>
    </w:p>
    <w:p w14:paraId="5E38BB5B" w14:textId="77777777" w:rsidR="00472780" w:rsidRPr="00C33420" w:rsidRDefault="00472780" w:rsidP="00491851">
      <w:pPr>
        <w:rPr>
          <w:rFonts w:cs="Times New Roman"/>
          <w:lang w:val="ru-RU"/>
        </w:rPr>
      </w:pPr>
    </w:p>
    <w:p w14:paraId="41787E68" w14:textId="77777777" w:rsidR="00472780" w:rsidRPr="00C33420" w:rsidRDefault="00472780" w:rsidP="00491851">
      <w:pPr>
        <w:rPr>
          <w:rFonts w:cs="Times New Roman"/>
          <w:lang w:val="ru-RU"/>
        </w:rPr>
      </w:pPr>
    </w:p>
    <w:p w14:paraId="46962848" w14:textId="77777777" w:rsidR="00472780" w:rsidRPr="00C33420" w:rsidRDefault="00472780" w:rsidP="00491851">
      <w:pPr>
        <w:rPr>
          <w:rFonts w:cs="Times New Roman"/>
          <w:lang w:val="ru-RU"/>
        </w:rPr>
      </w:pPr>
    </w:p>
    <w:p w14:paraId="09943D75" w14:textId="77777777" w:rsidR="00472780" w:rsidRPr="00C33420" w:rsidRDefault="00472780" w:rsidP="00491851">
      <w:pPr>
        <w:rPr>
          <w:rFonts w:cs="Times New Roman"/>
          <w:lang w:val="ru-RU"/>
        </w:rPr>
      </w:pPr>
    </w:p>
    <w:p w14:paraId="1706692E" w14:textId="77777777" w:rsidR="00472780" w:rsidRPr="00C33420" w:rsidRDefault="00472780" w:rsidP="00491851">
      <w:pPr>
        <w:rPr>
          <w:rFonts w:cs="Times New Roman"/>
          <w:lang w:val="ru-RU"/>
        </w:rPr>
      </w:pPr>
    </w:p>
    <w:p w14:paraId="6BFDBB9C" w14:textId="77777777" w:rsidR="00472780" w:rsidRPr="005F5831" w:rsidRDefault="00472780" w:rsidP="00472780">
      <w:pPr>
        <w:pStyle w:val="1"/>
        <w:numPr>
          <w:ilvl w:val="0"/>
          <w:numId w:val="0"/>
        </w:numPr>
        <w:jc w:val="center"/>
      </w:pPr>
      <w:r w:rsidRPr="005F5831">
        <w:lastRenderedPageBreak/>
        <w:t xml:space="preserve">ПРИЛОЖЕНИЕ 1. АКЦЕПТ БЕЗОТЗЫВНОЙ ОФЕРТЫ </w:t>
      </w:r>
    </w:p>
    <w:p w14:paraId="00134ED4" w14:textId="77777777" w:rsidR="005E0092" w:rsidRPr="00C33420" w:rsidRDefault="005E0092" w:rsidP="005E0092">
      <w:pPr>
        <w:pStyle w:val="af7"/>
        <w:spacing w:before="0" w:beforeAutospacing="0" w:after="240" w:afterAutospacing="0"/>
        <w:ind w:firstLine="851"/>
        <w:rPr>
          <w:sz w:val="22"/>
          <w:szCs w:val="22"/>
        </w:rPr>
      </w:pPr>
      <w:r w:rsidRPr="00C31BC1">
        <w:rPr>
          <w:rStyle w:val="af8"/>
          <w:b w:val="0"/>
          <w:bCs w:val="0"/>
          <w:sz w:val="22"/>
          <w:szCs w:val="22"/>
        </w:rPr>
        <w:t>Город</w:t>
      </w:r>
      <w:r w:rsidR="005F5831" w:rsidRPr="00C31BC1">
        <w:rPr>
          <w:rStyle w:val="af8"/>
          <w:b w:val="0"/>
          <w:bCs w:val="0"/>
          <w:sz w:val="22"/>
          <w:szCs w:val="22"/>
        </w:rPr>
        <w:t xml:space="preserve"> </w:t>
      </w:r>
      <w:r w:rsidR="00086A10" w:rsidRPr="006911B6">
        <w:rPr>
          <w:sz w:val="22"/>
          <w:szCs w:val="22"/>
        </w:rPr>
        <w:t>[</w:t>
      </w:r>
      <w:r w:rsidR="005F5831" w:rsidRPr="00C31BC1">
        <w:rPr>
          <w:sz w:val="22"/>
          <w:szCs w:val="22"/>
          <w:highlight w:val="yellow"/>
        </w:rPr>
        <w:t>____</w:t>
      </w:r>
      <w:r w:rsidR="00086A10" w:rsidRPr="006911B6">
        <w:rPr>
          <w:sz w:val="22"/>
          <w:szCs w:val="22"/>
        </w:rPr>
        <w:t>]</w:t>
      </w:r>
      <w:r w:rsidR="005F5831" w:rsidRPr="00C31BC1">
        <w:rPr>
          <w:rStyle w:val="af8"/>
          <w:b w:val="0"/>
          <w:bCs w:val="0"/>
          <w:sz w:val="22"/>
          <w:szCs w:val="22"/>
        </w:rPr>
        <w:t>,</w:t>
      </w:r>
      <w:r w:rsidR="005F5831" w:rsidRPr="00C31BC1">
        <w:rPr>
          <w:sz w:val="22"/>
          <w:szCs w:val="22"/>
        </w:rPr>
        <w:t xml:space="preserve"> </w:t>
      </w:r>
      <w:r w:rsidR="00086A10" w:rsidRPr="006911B6">
        <w:rPr>
          <w:sz w:val="22"/>
          <w:szCs w:val="22"/>
        </w:rPr>
        <w:t>[</w:t>
      </w:r>
      <w:proofErr w:type="spellStart"/>
      <w:r w:rsidR="005F5831" w:rsidRPr="00C31BC1">
        <w:rPr>
          <w:sz w:val="22"/>
          <w:szCs w:val="22"/>
          <w:highlight w:val="yellow"/>
        </w:rPr>
        <w:t>дд.мм.гггг</w:t>
      </w:r>
      <w:proofErr w:type="spellEnd"/>
      <w:r w:rsidR="00086A10" w:rsidRPr="006911B6">
        <w:rPr>
          <w:sz w:val="22"/>
          <w:szCs w:val="22"/>
        </w:rPr>
        <w:t>]</w:t>
      </w:r>
    </w:p>
    <w:p w14:paraId="7FC3D7EE" w14:textId="0C8D7948" w:rsidR="005E0092" w:rsidRPr="00C33420" w:rsidRDefault="005E0092" w:rsidP="005E0092">
      <w:pPr>
        <w:pStyle w:val="af7"/>
        <w:spacing w:before="0" w:beforeAutospacing="0" w:after="240" w:afterAutospacing="0"/>
        <w:ind w:firstLine="851"/>
        <w:jc w:val="both"/>
        <w:rPr>
          <w:sz w:val="22"/>
          <w:szCs w:val="22"/>
        </w:rPr>
      </w:pPr>
      <w:r w:rsidRPr="00C33420">
        <w:rPr>
          <w:sz w:val="22"/>
          <w:szCs w:val="22"/>
        </w:rPr>
        <w:t>Я, </w:t>
      </w:r>
      <w:r w:rsidR="00086A10" w:rsidRPr="006911B6">
        <w:rPr>
          <w:sz w:val="22"/>
          <w:szCs w:val="22"/>
        </w:rPr>
        <w:t>[</w:t>
      </w:r>
      <w:r w:rsidRPr="00C31BC1">
        <w:rPr>
          <w:sz w:val="22"/>
          <w:szCs w:val="22"/>
          <w:highlight w:val="yellow"/>
        </w:rPr>
        <w:t>ФИО</w:t>
      </w:r>
      <w:r w:rsidR="00086A10" w:rsidRPr="006911B6">
        <w:rPr>
          <w:sz w:val="22"/>
          <w:szCs w:val="22"/>
        </w:rPr>
        <w:t>]</w:t>
      </w:r>
      <w:r w:rsidR="00EA77F0" w:rsidRPr="00C33420">
        <w:rPr>
          <w:rStyle w:val="af8"/>
          <w:b w:val="0"/>
          <w:bCs w:val="0"/>
          <w:sz w:val="22"/>
          <w:szCs w:val="22"/>
        </w:rPr>
        <w:t xml:space="preserve"> (</w:t>
      </w:r>
      <w:r w:rsidR="00C31BC1">
        <w:rPr>
          <w:rStyle w:val="af8"/>
          <w:b w:val="0"/>
          <w:bCs w:val="0"/>
          <w:sz w:val="22"/>
          <w:szCs w:val="22"/>
        </w:rPr>
        <w:t>«</w:t>
      </w:r>
      <w:r w:rsidR="00086A10" w:rsidRPr="00086A10">
        <w:rPr>
          <w:rStyle w:val="af8"/>
          <w:sz w:val="22"/>
          <w:szCs w:val="22"/>
        </w:rPr>
        <w:t>Акцептант</w:t>
      </w:r>
      <w:r w:rsidR="00C31BC1">
        <w:rPr>
          <w:rStyle w:val="af8"/>
          <w:b w:val="0"/>
          <w:bCs w:val="0"/>
          <w:sz w:val="22"/>
          <w:szCs w:val="22"/>
        </w:rPr>
        <w:t>»</w:t>
      </w:r>
      <w:r w:rsidR="00EA77F0" w:rsidRPr="00C33420">
        <w:rPr>
          <w:rStyle w:val="af8"/>
          <w:b w:val="0"/>
          <w:bCs w:val="0"/>
          <w:sz w:val="22"/>
          <w:szCs w:val="22"/>
        </w:rPr>
        <w:t>)</w:t>
      </w:r>
      <w:r w:rsidRPr="00C33420">
        <w:rPr>
          <w:rStyle w:val="af8"/>
          <w:b w:val="0"/>
          <w:bCs w:val="0"/>
          <w:sz w:val="22"/>
          <w:szCs w:val="22"/>
        </w:rPr>
        <w:t xml:space="preserve"> заявляю об акцепте безотзывной оферты, направленной </w:t>
      </w:r>
      <w:r w:rsidR="00086A10" w:rsidRPr="006911B6">
        <w:rPr>
          <w:sz w:val="22"/>
          <w:szCs w:val="22"/>
        </w:rPr>
        <w:t>[</w:t>
      </w:r>
      <w:r w:rsidRPr="00C31BC1">
        <w:rPr>
          <w:sz w:val="22"/>
          <w:szCs w:val="22"/>
          <w:highlight w:val="yellow"/>
        </w:rPr>
        <w:t>ФИО</w:t>
      </w:r>
      <w:r w:rsidR="00086A10" w:rsidRPr="006911B6">
        <w:rPr>
          <w:sz w:val="22"/>
          <w:szCs w:val="22"/>
        </w:rPr>
        <w:t>]</w:t>
      </w:r>
      <w:r w:rsidRPr="00C33420">
        <w:rPr>
          <w:rStyle w:val="af8"/>
          <w:b w:val="0"/>
          <w:bCs w:val="0"/>
          <w:sz w:val="22"/>
          <w:szCs w:val="22"/>
        </w:rPr>
        <w:t xml:space="preserve"> </w:t>
      </w:r>
      <w:r w:rsidR="00EA77F0" w:rsidRPr="00C33420">
        <w:rPr>
          <w:rStyle w:val="af8"/>
          <w:b w:val="0"/>
          <w:bCs w:val="0"/>
          <w:sz w:val="22"/>
          <w:szCs w:val="22"/>
        </w:rPr>
        <w:t>(</w:t>
      </w:r>
      <w:r w:rsidR="00C31BC1">
        <w:rPr>
          <w:rStyle w:val="af8"/>
          <w:b w:val="0"/>
          <w:bCs w:val="0"/>
          <w:sz w:val="22"/>
          <w:szCs w:val="22"/>
        </w:rPr>
        <w:t>«</w:t>
      </w:r>
      <w:r w:rsidR="00086A10" w:rsidRPr="00086A10">
        <w:rPr>
          <w:rStyle w:val="af8"/>
          <w:sz w:val="22"/>
          <w:szCs w:val="22"/>
        </w:rPr>
        <w:t>Оферент</w:t>
      </w:r>
      <w:r w:rsidR="00C31BC1">
        <w:rPr>
          <w:rStyle w:val="af8"/>
          <w:b w:val="0"/>
          <w:bCs w:val="0"/>
          <w:sz w:val="22"/>
          <w:szCs w:val="22"/>
        </w:rPr>
        <w:t>»</w:t>
      </w:r>
      <w:r w:rsidR="00EA77F0" w:rsidRPr="00C33420">
        <w:rPr>
          <w:rStyle w:val="af8"/>
          <w:b w:val="0"/>
          <w:bCs w:val="0"/>
          <w:sz w:val="22"/>
          <w:szCs w:val="22"/>
        </w:rPr>
        <w:t xml:space="preserve">) </w:t>
      </w:r>
      <w:r w:rsidRPr="00C33420">
        <w:rPr>
          <w:rStyle w:val="af8"/>
          <w:b w:val="0"/>
          <w:bCs w:val="0"/>
          <w:sz w:val="22"/>
          <w:szCs w:val="22"/>
        </w:rPr>
        <w:t xml:space="preserve">от </w:t>
      </w:r>
      <w:r w:rsidR="00086A10" w:rsidRPr="006911B6">
        <w:rPr>
          <w:sz w:val="22"/>
          <w:szCs w:val="22"/>
        </w:rPr>
        <w:t>[</w:t>
      </w:r>
      <w:proofErr w:type="spellStart"/>
      <w:r w:rsidRPr="00C31BC1">
        <w:rPr>
          <w:sz w:val="22"/>
          <w:szCs w:val="22"/>
          <w:highlight w:val="yellow"/>
        </w:rPr>
        <w:t>дд.мм.гггг</w:t>
      </w:r>
      <w:proofErr w:type="spellEnd"/>
      <w:r w:rsidR="00086A10" w:rsidRPr="006911B6">
        <w:rPr>
          <w:sz w:val="22"/>
          <w:szCs w:val="22"/>
        </w:rPr>
        <w:t>]</w:t>
      </w:r>
      <w:r w:rsidRPr="00C33420">
        <w:rPr>
          <w:rStyle w:val="af8"/>
          <w:b w:val="0"/>
          <w:bCs w:val="0"/>
          <w:sz w:val="22"/>
          <w:szCs w:val="22"/>
        </w:rPr>
        <w:t xml:space="preserve">, удостоверенной </w:t>
      </w:r>
      <w:r w:rsidR="00086A10" w:rsidRPr="006911B6">
        <w:rPr>
          <w:sz w:val="22"/>
          <w:szCs w:val="22"/>
        </w:rPr>
        <w:t>[</w:t>
      </w:r>
      <w:r w:rsidRPr="00C31BC1">
        <w:rPr>
          <w:sz w:val="22"/>
          <w:szCs w:val="22"/>
          <w:highlight w:val="yellow"/>
        </w:rPr>
        <w:t>ФИО</w:t>
      </w:r>
      <w:r w:rsidR="00086A10" w:rsidRPr="006911B6">
        <w:rPr>
          <w:sz w:val="22"/>
          <w:szCs w:val="22"/>
        </w:rPr>
        <w:t>]</w:t>
      </w:r>
      <w:r w:rsidRPr="00C31BC1">
        <w:rPr>
          <w:rStyle w:val="af8"/>
          <w:b w:val="0"/>
          <w:bCs w:val="0"/>
          <w:sz w:val="22"/>
          <w:szCs w:val="22"/>
        </w:rPr>
        <w:t>,</w:t>
      </w:r>
      <w:r w:rsidRPr="00C33420">
        <w:rPr>
          <w:rStyle w:val="af8"/>
          <w:b w:val="0"/>
          <w:bCs w:val="0"/>
          <w:sz w:val="22"/>
          <w:szCs w:val="22"/>
        </w:rPr>
        <w:t xml:space="preserve"> нотариусом города </w:t>
      </w:r>
      <w:r w:rsidR="00086A10" w:rsidRPr="006911B6">
        <w:rPr>
          <w:sz w:val="22"/>
          <w:szCs w:val="22"/>
        </w:rPr>
        <w:t>[</w:t>
      </w:r>
      <w:r w:rsidR="007C09FA" w:rsidRPr="00C31BC1">
        <w:rPr>
          <w:sz w:val="22"/>
          <w:szCs w:val="22"/>
          <w:highlight w:val="yellow"/>
        </w:rPr>
        <w:t>____</w:t>
      </w:r>
      <w:r w:rsidR="00086A10" w:rsidRPr="006911B6">
        <w:rPr>
          <w:sz w:val="22"/>
          <w:szCs w:val="22"/>
        </w:rPr>
        <w:t>]</w:t>
      </w:r>
      <w:r w:rsidR="007C09FA" w:rsidRPr="00C31BC1">
        <w:rPr>
          <w:rStyle w:val="af8"/>
          <w:b w:val="0"/>
          <w:bCs w:val="0"/>
          <w:sz w:val="22"/>
          <w:szCs w:val="22"/>
        </w:rPr>
        <w:t>,</w:t>
      </w:r>
      <w:r w:rsidR="007C09FA">
        <w:rPr>
          <w:rStyle w:val="af8"/>
          <w:b w:val="0"/>
          <w:bCs w:val="0"/>
          <w:sz w:val="22"/>
          <w:szCs w:val="22"/>
        </w:rPr>
        <w:t xml:space="preserve"> </w:t>
      </w:r>
      <w:r w:rsidRPr="00C33420">
        <w:rPr>
          <w:rStyle w:val="af8"/>
          <w:b w:val="0"/>
          <w:bCs w:val="0"/>
          <w:sz w:val="22"/>
          <w:szCs w:val="22"/>
        </w:rPr>
        <w:t xml:space="preserve">за реестровым № </w:t>
      </w:r>
      <w:r w:rsidR="00086A10" w:rsidRPr="006911B6">
        <w:rPr>
          <w:sz w:val="22"/>
          <w:szCs w:val="22"/>
        </w:rPr>
        <w:t>[</w:t>
      </w:r>
      <w:r w:rsidRPr="00C31BC1">
        <w:rPr>
          <w:sz w:val="22"/>
          <w:szCs w:val="22"/>
          <w:highlight w:val="yellow"/>
        </w:rPr>
        <w:t>____</w:t>
      </w:r>
      <w:r w:rsidR="00086A10" w:rsidRPr="006911B6">
        <w:rPr>
          <w:sz w:val="22"/>
          <w:szCs w:val="22"/>
        </w:rPr>
        <w:t>]</w:t>
      </w:r>
      <w:r w:rsidRPr="00C31BC1">
        <w:rPr>
          <w:rStyle w:val="af8"/>
          <w:b w:val="0"/>
          <w:bCs w:val="0"/>
          <w:sz w:val="22"/>
          <w:szCs w:val="22"/>
        </w:rPr>
        <w:t>,</w:t>
      </w:r>
      <w:r w:rsidRPr="00C33420">
        <w:rPr>
          <w:rStyle w:val="af8"/>
          <w:b w:val="0"/>
          <w:bCs w:val="0"/>
          <w:sz w:val="22"/>
          <w:szCs w:val="22"/>
        </w:rPr>
        <w:t xml:space="preserve"> на основании</w:t>
      </w:r>
      <w:r w:rsidRPr="00C33420">
        <w:rPr>
          <w:sz w:val="22"/>
          <w:szCs w:val="22"/>
        </w:rPr>
        <w:t> </w:t>
      </w:r>
      <w:r w:rsidRPr="00C33420">
        <w:rPr>
          <w:rStyle w:val="af8"/>
          <w:b w:val="0"/>
          <w:bCs w:val="0"/>
          <w:sz w:val="22"/>
          <w:szCs w:val="22"/>
        </w:rPr>
        <w:t xml:space="preserve">соглашения о предоставлении опциона на заключение договора купли-продажи </w:t>
      </w:r>
      <w:r w:rsidR="00C31BC1">
        <w:rPr>
          <w:rStyle w:val="af8"/>
          <w:b w:val="0"/>
          <w:bCs w:val="0"/>
          <w:sz w:val="22"/>
          <w:szCs w:val="22"/>
        </w:rPr>
        <w:t>д</w:t>
      </w:r>
      <w:r w:rsidRPr="00C33420">
        <w:rPr>
          <w:rStyle w:val="af8"/>
          <w:b w:val="0"/>
          <w:bCs w:val="0"/>
          <w:sz w:val="22"/>
          <w:szCs w:val="22"/>
        </w:rPr>
        <w:t xml:space="preserve">оли в уставном капитале Общества с ограниченной ответственностью </w:t>
      </w:r>
      <w:r w:rsidR="00086A10" w:rsidRPr="006911B6">
        <w:rPr>
          <w:sz w:val="22"/>
          <w:szCs w:val="22"/>
        </w:rPr>
        <w:t>[</w:t>
      </w:r>
      <w:r w:rsidR="00EA77F0" w:rsidRPr="00C31BC1">
        <w:rPr>
          <w:sz w:val="22"/>
          <w:szCs w:val="22"/>
          <w:highlight w:val="yellow"/>
        </w:rPr>
        <w:t>_____</w:t>
      </w:r>
      <w:r w:rsidR="00086A10" w:rsidRPr="006911B6">
        <w:rPr>
          <w:sz w:val="22"/>
          <w:szCs w:val="22"/>
        </w:rPr>
        <w:t>]</w:t>
      </w:r>
      <w:r w:rsidR="00EA77F0" w:rsidRPr="00C31BC1">
        <w:rPr>
          <w:rStyle w:val="af8"/>
          <w:b w:val="0"/>
          <w:bCs w:val="0"/>
          <w:sz w:val="22"/>
          <w:szCs w:val="22"/>
        </w:rPr>
        <w:t>,</w:t>
      </w:r>
      <w:r w:rsidR="00EA77F0" w:rsidRPr="00C33420">
        <w:rPr>
          <w:rStyle w:val="af8"/>
          <w:b w:val="0"/>
          <w:bCs w:val="0"/>
          <w:sz w:val="22"/>
          <w:szCs w:val="22"/>
        </w:rPr>
        <w:t xml:space="preserve"> </w:t>
      </w:r>
      <w:r w:rsidR="00086A10" w:rsidRPr="006911B6">
        <w:rPr>
          <w:sz w:val="22"/>
          <w:szCs w:val="22"/>
        </w:rPr>
        <w:t>[</w:t>
      </w:r>
      <w:r w:rsidR="00EA77F0" w:rsidRPr="00C31BC1">
        <w:rPr>
          <w:sz w:val="22"/>
          <w:szCs w:val="22"/>
          <w:highlight w:val="yellow"/>
        </w:rPr>
        <w:t>ОГРН</w:t>
      </w:r>
      <w:r w:rsidR="00086A10" w:rsidRPr="006911B6">
        <w:rPr>
          <w:sz w:val="22"/>
          <w:szCs w:val="22"/>
        </w:rPr>
        <w:t>]</w:t>
      </w:r>
      <w:r w:rsidR="00EA77F0" w:rsidRPr="00C33420">
        <w:rPr>
          <w:rStyle w:val="af8"/>
          <w:b w:val="0"/>
          <w:bCs w:val="0"/>
          <w:sz w:val="22"/>
          <w:szCs w:val="22"/>
        </w:rPr>
        <w:t xml:space="preserve"> от </w:t>
      </w:r>
      <w:r w:rsidR="00086A10" w:rsidRPr="006911B6">
        <w:rPr>
          <w:sz w:val="22"/>
          <w:szCs w:val="22"/>
        </w:rPr>
        <w:t>[</w:t>
      </w:r>
      <w:proofErr w:type="spellStart"/>
      <w:r w:rsidR="00EA77F0" w:rsidRPr="00C31BC1">
        <w:rPr>
          <w:sz w:val="22"/>
          <w:szCs w:val="22"/>
          <w:highlight w:val="yellow"/>
        </w:rPr>
        <w:t>дд.мм.гггг</w:t>
      </w:r>
      <w:proofErr w:type="spellEnd"/>
      <w:r w:rsidR="00086A10" w:rsidRPr="006911B6">
        <w:rPr>
          <w:sz w:val="22"/>
          <w:szCs w:val="22"/>
        </w:rPr>
        <w:t>]</w:t>
      </w:r>
      <w:r w:rsidR="00EA77F0" w:rsidRPr="00C33420">
        <w:rPr>
          <w:sz w:val="22"/>
          <w:szCs w:val="22"/>
        </w:rPr>
        <w:t xml:space="preserve"> (</w:t>
      </w:r>
      <w:r w:rsidR="00C31BC1">
        <w:rPr>
          <w:sz w:val="22"/>
          <w:szCs w:val="22"/>
        </w:rPr>
        <w:t>«</w:t>
      </w:r>
      <w:r w:rsidR="00086A10">
        <w:rPr>
          <w:b/>
          <w:bCs/>
          <w:sz w:val="22"/>
          <w:szCs w:val="22"/>
        </w:rPr>
        <w:t>Соглашение</w:t>
      </w:r>
      <w:r w:rsidR="00C31BC1">
        <w:rPr>
          <w:sz w:val="22"/>
          <w:szCs w:val="22"/>
        </w:rPr>
        <w:t>»</w:t>
      </w:r>
      <w:r w:rsidR="00EA77F0" w:rsidRPr="00C33420">
        <w:rPr>
          <w:sz w:val="22"/>
          <w:szCs w:val="22"/>
        </w:rPr>
        <w:t xml:space="preserve">), </w:t>
      </w:r>
      <w:r w:rsidRPr="00C33420">
        <w:rPr>
          <w:rStyle w:val="af8"/>
          <w:b w:val="0"/>
          <w:bCs w:val="0"/>
          <w:sz w:val="22"/>
          <w:szCs w:val="22"/>
        </w:rPr>
        <w:t xml:space="preserve"> на следующих условиях:</w:t>
      </w:r>
    </w:p>
    <w:p w14:paraId="173FB928" w14:textId="10DCD698" w:rsidR="00EA77F0" w:rsidRPr="00C33420" w:rsidRDefault="00EA77F0" w:rsidP="0039631B">
      <w:pPr>
        <w:pStyle w:val="af7"/>
        <w:numPr>
          <w:ilvl w:val="1"/>
          <w:numId w:val="9"/>
        </w:numPr>
        <w:spacing w:before="0" w:beforeAutospacing="0" w:after="240" w:afterAutospacing="0"/>
        <w:ind w:left="851" w:hanging="851"/>
        <w:jc w:val="both"/>
        <w:rPr>
          <w:sz w:val="22"/>
          <w:szCs w:val="22"/>
        </w:rPr>
      </w:pPr>
      <w:r w:rsidRPr="00C33420">
        <w:rPr>
          <w:sz w:val="22"/>
          <w:szCs w:val="22"/>
        </w:rPr>
        <w:t>В</w:t>
      </w:r>
      <w:r w:rsidR="005E0092" w:rsidRPr="00C33420">
        <w:rPr>
          <w:sz w:val="22"/>
          <w:szCs w:val="22"/>
        </w:rPr>
        <w:t xml:space="preserve"> соответствии со статьей 429.2 ГК РФ</w:t>
      </w:r>
      <w:r w:rsidRPr="00C33420">
        <w:rPr>
          <w:sz w:val="22"/>
          <w:szCs w:val="22"/>
        </w:rPr>
        <w:t xml:space="preserve"> Оферент</w:t>
      </w:r>
      <w:r w:rsidR="005E0092" w:rsidRPr="00C33420">
        <w:rPr>
          <w:sz w:val="22"/>
          <w:szCs w:val="22"/>
        </w:rPr>
        <w:t xml:space="preserve"> посредством безотзывной оферты предоставил </w:t>
      </w:r>
      <w:r w:rsidRPr="00C33420">
        <w:rPr>
          <w:sz w:val="22"/>
          <w:szCs w:val="22"/>
        </w:rPr>
        <w:t xml:space="preserve">Акцептанту </w:t>
      </w:r>
      <w:r w:rsidR="005E0092" w:rsidRPr="00C33420">
        <w:rPr>
          <w:sz w:val="22"/>
          <w:szCs w:val="22"/>
        </w:rPr>
        <w:t>безусловное право акцептовать безотзывную оферту в отношении</w:t>
      </w:r>
      <w:r w:rsidR="00325E4A">
        <w:rPr>
          <w:sz w:val="22"/>
          <w:szCs w:val="22"/>
        </w:rPr>
        <w:t xml:space="preserve"> д</w:t>
      </w:r>
      <w:r w:rsidR="005E0092" w:rsidRPr="00C33420">
        <w:rPr>
          <w:sz w:val="22"/>
          <w:szCs w:val="22"/>
        </w:rPr>
        <w:t xml:space="preserve">оли в уставном капитале Общества с ограниченной ответственностью </w:t>
      </w:r>
      <w:r w:rsidR="00086A10" w:rsidRPr="006911B6">
        <w:rPr>
          <w:sz w:val="22"/>
          <w:szCs w:val="22"/>
        </w:rPr>
        <w:t>[</w:t>
      </w:r>
      <w:r w:rsidRPr="00C31BC1">
        <w:rPr>
          <w:sz w:val="22"/>
          <w:szCs w:val="22"/>
          <w:highlight w:val="yellow"/>
        </w:rPr>
        <w:t>_____</w:t>
      </w:r>
      <w:r w:rsidR="00086A10" w:rsidRPr="006911B6">
        <w:rPr>
          <w:sz w:val="22"/>
          <w:szCs w:val="22"/>
        </w:rPr>
        <w:t>]</w:t>
      </w:r>
      <w:r w:rsidRPr="00C33420">
        <w:rPr>
          <w:rStyle w:val="af8"/>
          <w:b w:val="0"/>
          <w:bCs w:val="0"/>
          <w:sz w:val="22"/>
          <w:szCs w:val="22"/>
        </w:rPr>
        <w:t xml:space="preserve">, </w:t>
      </w:r>
      <w:r w:rsidR="00086A10" w:rsidRPr="006911B6">
        <w:rPr>
          <w:sz w:val="22"/>
          <w:szCs w:val="22"/>
        </w:rPr>
        <w:t>[</w:t>
      </w:r>
      <w:r w:rsidRPr="00C31BC1">
        <w:rPr>
          <w:sz w:val="22"/>
          <w:szCs w:val="22"/>
          <w:highlight w:val="yellow"/>
        </w:rPr>
        <w:t>ОГРН</w:t>
      </w:r>
      <w:r w:rsidR="00086A10" w:rsidRPr="006911B6">
        <w:rPr>
          <w:sz w:val="22"/>
          <w:szCs w:val="22"/>
        </w:rPr>
        <w:t>]</w:t>
      </w:r>
      <w:r w:rsidRPr="00C31BC1">
        <w:rPr>
          <w:sz w:val="22"/>
          <w:szCs w:val="22"/>
        </w:rPr>
        <w:t xml:space="preserve"> (</w:t>
      </w:r>
      <w:r w:rsidR="00325E4A">
        <w:rPr>
          <w:sz w:val="22"/>
          <w:szCs w:val="22"/>
        </w:rPr>
        <w:t>«</w:t>
      </w:r>
      <w:r w:rsidR="00086A10">
        <w:rPr>
          <w:b/>
          <w:bCs/>
          <w:sz w:val="22"/>
          <w:szCs w:val="22"/>
        </w:rPr>
        <w:t>Общество</w:t>
      </w:r>
      <w:r w:rsidR="00325E4A">
        <w:rPr>
          <w:sz w:val="22"/>
          <w:szCs w:val="22"/>
        </w:rPr>
        <w:t>»</w:t>
      </w:r>
      <w:r w:rsidRPr="00C33420">
        <w:rPr>
          <w:sz w:val="22"/>
          <w:szCs w:val="22"/>
        </w:rPr>
        <w:t>), на условиях и в порядке, предусмотренных Соглашением.</w:t>
      </w:r>
    </w:p>
    <w:p w14:paraId="02AEDFD1" w14:textId="1C9F7CFA" w:rsidR="00C33420" w:rsidRPr="00C33420" w:rsidRDefault="00EA77F0" w:rsidP="0039631B">
      <w:pPr>
        <w:pStyle w:val="af7"/>
        <w:numPr>
          <w:ilvl w:val="1"/>
          <w:numId w:val="9"/>
        </w:numPr>
        <w:spacing w:before="0" w:beforeAutospacing="0" w:after="240" w:afterAutospacing="0"/>
        <w:ind w:left="851" w:hanging="851"/>
        <w:jc w:val="both"/>
        <w:rPr>
          <w:sz w:val="22"/>
          <w:szCs w:val="22"/>
        </w:rPr>
      </w:pPr>
      <w:r w:rsidRPr="00C33420">
        <w:rPr>
          <w:sz w:val="22"/>
          <w:szCs w:val="22"/>
        </w:rPr>
        <w:t>Акцептант</w:t>
      </w:r>
      <w:r w:rsidR="005E0092" w:rsidRPr="00C33420">
        <w:rPr>
          <w:sz w:val="22"/>
          <w:szCs w:val="22"/>
        </w:rPr>
        <w:t xml:space="preserve"> акцептует </w:t>
      </w:r>
      <w:r w:rsidRPr="00C33420">
        <w:rPr>
          <w:sz w:val="22"/>
          <w:szCs w:val="22"/>
        </w:rPr>
        <w:t xml:space="preserve">безотзывную </w:t>
      </w:r>
      <w:r w:rsidR="005E0092" w:rsidRPr="00C33420">
        <w:rPr>
          <w:sz w:val="22"/>
          <w:szCs w:val="22"/>
        </w:rPr>
        <w:t xml:space="preserve">оферту и покупает </w:t>
      </w:r>
      <w:r w:rsidRPr="00C33420">
        <w:rPr>
          <w:sz w:val="22"/>
          <w:szCs w:val="22"/>
        </w:rPr>
        <w:t>часть д</w:t>
      </w:r>
      <w:r w:rsidR="005E0092" w:rsidRPr="00C33420">
        <w:rPr>
          <w:sz w:val="22"/>
          <w:szCs w:val="22"/>
        </w:rPr>
        <w:t>ол</w:t>
      </w:r>
      <w:r w:rsidRPr="00C33420">
        <w:rPr>
          <w:sz w:val="22"/>
          <w:szCs w:val="22"/>
        </w:rPr>
        <w:t xml:space="preserve">и </w:t>
      </w:r>
      <w:r w:rsidR="005E0092" w:rsidRPr="00C33420">
        <w:rPr>
          <w:sz w:val="22"/>
          <w:szCs w:val="22"/>
        </w:rPr>
        <w:t xml:space="preserve">в уставном капитале Общества </w:t>
      </w:r>
      <w:r w:rsidR="00C33420" w:rsidRPr="00C33420">
        <w:rPr>
          <w:sz w:val="22"/>
          <w:szCs w:val="22"/>
        </w:rPr>
        <w:t>у</w:t>
      </w:r>
      <w:r w:rsidRPr="00C33420">
        <w:rPr>
          <w:sz w:val="22"/>
          <w:szCs w:val="22"/>
        </w:rPr>
        <w:t xml:space="preserve"> Оферента в размере</w:t>
      </w:r>
      <w:r w:rsidR="00C33420" w:rsidRPr="00C33420">
        <w:rPr>
          <w:sz w:val="22"/>
          <w:szCs w:val="22"/>
        </w:rPr>
        <w:t xml:space="preserve"> </w:t>
      </w:r>
      <w:r w:rsidR="00086A10" w:rsidRPr="006911B6">
        <w:rPr>
          <w:sz w:val="22"/>
          <w:szCs w:val="22"/>
        </w:rPr>
        <w:t>[</w:t>
      </w:r>
      <w:r w:rsidR="00C33420" w:rsidRPr="00C31BC1">
        <w:rPr>
          <w:sz w:val="22"/>
          <w:szCs w:val="22"/>
          <w:highlight w:val="yellow"/>
        </w:rPr>
        <w:t>____</w:t>
      </w:r>
      <w:r w:rsidR="00086A10" w:rsidRPr="006911B6">
        <w:rPr>
          <w:sz w:val="22"/>
          <w:szCs w:val="22"/>
        </w:rPr>
        <w:t>]</w:t>
      </w:r>
      <w:r w:rsidR="005E0092" w:rsidRPr="00C31BC1">
        <w:rPr>
          <w:sz w:val="22"/>
          <w:szCs w:val="22"/>
        </w:rPr>
        <w:t>,</w:t>
      </w:r>
      <w:r w:rsidR="005E0092" w:rsidRPr="00C33420">
        <w:rPr>
          <w:sz w:val="22"/>
          <w:szCs w:val="22"/>
        </w:rPr>
        <w:t xml:space="preserve"> номинальной стоимостью </w:t>
      </w:r>
      <w:r w:rsidR="00086A10" w:rsidRPr="006911B6">
        <w:rPr>
          <w:sz w:val="22"/>
          <w:szCs w:val="22"/>
        </w:rPr>
        <w:t>[</w:t>
      </w:r>
      <w:r w:rsidR="00C33420" w:rsidRPr="00C31BC1">
        <w:rPr>
          <w:sz w:val="22"/>
          <w:szCs w:val="22"/>
          <w:highlight w:val="yellow"/>
        </w:rPr>
        <w:t>____</w:t>
      </w:r>
      <w:r w:rsidR="00086A10" w:rsidRPr="006911B6">
        <w:rPr>
          <w:sz w:val="22"/>
          <w:szCs w:val="22"/>
        </w:rPr>
        <w:t>]</w:t>
      </w:r>
      <w:r w:rsidR="005E0092" w:rsidRPr="00C33420">
        <w:rPr>
          <w:sz w:val="22"/>
          <w:szCs w:val="22"/>
        </w:rPr>
        <w:t xml:space="preserve"> рублей за </w:t>
      </w:r>
      <w:r w:rsidR="00086A10" w:rsidRPr="006911B6">
        <w:rPr>
          <w:sz w:val="22"/>
          <w:szCs w:val="22"/>
        </w:rPr>
        <w:t>[</w:t>
      </w:r>
      <w:r w:rsidR="00C33420" w:rsidRPr="00C31BC1">
        <w:rPr>
          <w:sz w:val="22"/>
          <w:szCs w:val="22"/>
          <w:highlight w:val="yellow"/>
        </w:rPr>
        <w:t>____</w:t>
      </w:r>
      <w:r w:rsidR="00086A10" w:rsidRPr="006911B6">
        <w:rPr>
          <w:sz w:val="22"/>
          <w:szCs w:val="22"/>
        </w:rPr>
        <w:t>]</w:t>
      </w:r>
      <w:r w:rsidR="00C33420" w:rsidRPr="00C33420">
        <w:rPr>
          <w:sz w:val="22"/>
          <w:szCs w:val="22"/>
        </w:rPr>
        <w:t xml:space="preserve"> рублей</w:t>
      </w:r>
      <w:r w:rsidR="007538EA">
        <w:rPr>
          <w:sz w:val="22"/>
          <w:szCs w:val="22"/>
        </w:rPr>
        <w:t xml:space="preserve"> (</w:t>
      </w:r>
      <w:r w:rsidR="00325E4A">
        <w:rPr>
          <w:sz w:val="22"/>
          <w:szCs w:val="22"/>
        </w:rPr>
        <w:t>«</w:t>
      </w:r>
      <w:r w:rsidR="00086A10">
        <w:rPr>
          <w:b/>
          <w:bCs/>
          <w:sz w:val="22"/>
          <w:szCs w:val="22"/>
        </w:rPr>
        <w:t>Цена доли</w:t>
      </w:r>
      <w:r w:rsidR="00325E4A">
        <w:rPr>
          <w:sz w:val="22"/>
          <w:szCs w:val="22"/>
        </w:rPr>
        <w:t>»</w:t>
      </w:r>
      <w:r w:rsidR="007538EA">
        <w:rPr>
          <w:sz w:val="22"/>
          <w:szCs w:val="22"/>
        </w:rPr>
        <w:t>)</w:t>
      </w:r>
      <w:r w:rsidR="000C4455">
        <w:rPr>
          <w:sz w:val="22"/>
          <w:szCs w:val="22"/>
        </w:rPr>
        <w:t>.</w:t>
      </w:r>
    </w:p>
    <w:p w14:paraId="09CD15D1" w14:textId="5BBCE79D" w:rsidR="00C33420" w:rsidRPr="00C33420" w:rsidRDefault="00C33420" w:rsidP="0039631B">
      <w:pPr>
        <w:pStyle w:val="af7"/>
        <w:numPr>
          <w:ilvl w:val="1"/>
          <w:numId w:val="9"/>
        </w:numPr>
        <w:spacing w:before="0" w:beforeAutospacing="0" w:after="240" w:afterAutospacing="0"/>
        <w:ind w:left="851" w:hanging="851"/>
        <w:jc w:val="both"/>
        <w:rPr>
          <w:sz w:val="22"/>
          <w:szCs w:val="22"/>
        </w:rPr>
      </w:pPr>
      <w:r w:rsidRPr="00C33420">
        <w:rPr>
          <w:sz w:val="22"/>
          <w:szCs w:val="22"/>
        </w:rPr>
        <w:t xml:space="preserve">Акцептант обязуется </w:t>
      </w:r>
      <w:r w:rsidR="005E0092" w:rsidRPr="00C33420">
        <w:rPr>
          <w:sz w:val="22"/>
          <w:szCs w:val="22"/>
        </w:rPr>
        <w:t>переда</w:t>
      </w:r>
      <w:r w:rsidRPr="00C33420">
        <w:rPr>
          <w:sz w:val="22"/>
          <w:szCs w:val="22"/>
        </w:rPr>
        <w:t>ть Оференту</w:t>
      </w:r>
      <w:r w:rsidR="005E0092" w:rsidRPr="00C33420">
        <w:rPr>
          <w:sz w:val="22"/>
          <w:szCs w:val="22"/>
        </w:rPr>
        <w:t xml:space="preserve"> </w:t>
      </w:r>
      <w:r w:rsidR="00325E4A">
        <w:rPr>
          <w:sz w:val="22"/>
          <w:szCs w:val="22"/>
        </w:rPr>
        <w:t xml:space="preserve">сумму, равную </w:t>
      </w:r>
      <w:r w:rsidR="007538EA">
        <w:rPr>
          <w:sz w:val="22"/>
          <w:szCs w:val="22"/>
        </w:rPr>
        <w:t>Цен</w:t>
      </w:r>
      <w:r w:rsidR="00325E4A">
        <w:rPr>
          <w:sz w:val="22"/>
          <w:szCs w:val="22"/>
        </w:rPr>
        <w:t>е</w:t>
      </w:r>
      <w:r w:rsidR="007538EA">
        <w:rPr>
          <w:sz w:val="22"/>
          <w:szCs w:val="22"/>
        </w:rPr>
        <w:t xml:space="preserve"> </w:t>
      </w:r>
      <w:r w:rsidR="00325E4A">
        <w:rPr>
          <w:sz w:val="22"/>
          <w:szCs w:val="22"/>
        </w:rPr>
        <w:t>д</w:t>
      </w:r>
      <w:r w:rsidR="007538EA">
        <w:rPr>
          <w:sz w:val="22"/>
          <w:szCs w:val="22"/>
        </w:rPr>
        <w:t>оли</w:t>
      </w:r>
      <w:r w:rsidR="00325E4A">
        <w:rPr>
          <w:sz w:val="22"/>
          <w:szCs w:val="22"/>
        </w:rPr>
        <w:t>,</w:t>
      </w:r>
      <w:r w:rsidR="007538EA">
        <w:rPr>
          <w:sz w:val="22"/>
          <w:szCs w:val="22"/>
        </w:rPr>
        <w:t xml:space="preserve"> </w:t>
      </w:r>
      <w:r w:rsidR="005E0092" w:rsidRPr="00C33420">
        <w:rPr>
          <w:sz w:val="22"/>
          <w:szCs w:val="22"/>
        </w:rPr>
        <w:t>в</w:t>
      </w:r>
      <w:r w:rsidR="007538EA">
        <w:rPr>
          <w:sz w:val="22"/>
          <w:szCs w:val="22"/>
        </w:rPr>
        <w:t xml:space="preserve"> </w:t>
      </w:r>
      <w:r w:rsidRPr="00C33420">
        <w:rPr>
          <w:sz w:val="22"/>
          <w:szCs w:val="22"/>
        </w:rPr>
        <w:t>течени</w:t>
      </w:r>
      <w:r w:rsidR="008C7E9F">
        <w:rPr>
          <w:sz w:val="22"/>
          <w:szCs w:val="22"/>
        </w:rPr>
        <w:t>е</w:t>
      </w:r>
      <w:r w:rsidRPr="00C33420">
        <w:rPr>
          <w:sz w:val="22"/>
          <w:szCs w:val="22"/>
        </w:rPr>
        <w:t xml:space="preserve"> 5 дней с даты удостоверения настоящего акцепта одним из способов</w:t>
      </w:r>
      <w:r w:rsidR="001B4630">
        <w:rPr>
          <w:sz w:val="22"/>
          <w:szCs w:val="22"/>
        </w:rPr>
        <w:t>,</w:t>
      </w:r>
      <w:r w:rsidRPr="00C33420">
        <w:rPr>
          <w:sz w:val="22"/>
          <w:szCs w:val="22"/>
        </w:rPr>
        <w:t xml:space="preserve"> предусмотренным Соглашением. </w:t>
      </w:r>
      <w:r w:rsidR="005E0092" w:rsidRPr="00C33420">
        <w:rPr>
          <w:sz w:val="22"/>
          <w:szCs w:val="22"/>
        </w:rPr>
        <w:t xml:space="preserve"> </w:t>
      </w:r>
    </w:p>
    <w:p w14:paraId="1BCAB1F2" w14:textId="77777777" w:rsidR="007538EA" w:rsidRDefault="007538EA" w:rsidP="0039631B">
      <w:pPr>
        <w:pStyle w:val="af7"/>
        <w:numPr>
          <w:ilvl w:val="1"/>
          <w:numId w:val="9"/>
        </w:numPr>
        <w:spacing w:before="0" w:beforeAutospacing="0" w:after="240" w:afterAutospacing="0"/>
        <w:ind w:left="851" w:hanging="851"/>
        <w:jc w:val="both"/>
        <w:rPr>
          <w:sz w:val="22"/>
          <w:szCs w:val="22"/>
        </w:rPr>
      </w:pPr>
      <w:r>
        <w:rPr>
          <w:sz w:val="22"/>
          <w:szCs w:val="22"/>
        </w:rPr>
        <w:t xml:space="preserve">Наступление условий для акцепта безотзывной оферты в соответствии с Соглашение проверено на дату удостоверения акцепта. </w:t>
      </w:r>
    </w:p>
    <w:p w14:paraId="4A19522B" w14:textId="77777777" w:rsidR="00C33420" w:rsidRPr="00C33420" w:rsidRDefault="00325E4A" w:rsidP="0039631B">
      <w:pPr>
        <w:pStyle w:val="af7"/>
        <w:numPr>
          <w:ilvl w:val="1"/>
          <w:numId w:val="9"/>
        </w:numPr>
        <w:spacing w:before="0" w:beforeAutospacing="0" w:after="240" w:afterAutospacing="0"/>
        <w:ind w:left="851" w:hanging="851"/>
        <w:jc w:val="both"/>
        <w:rPr>
          <w:sz w:val="22"/>
          <w:szCs w:val="22"/>
        </w:rPr>
      </w:pPr>
      <w:r>
        <w:rPr>
          <w:sz w:val="22"/>
          <w:szCs w:val="22"/>
        </w:rPr>
        <w:t>[</w:t>
      </w:r>
      <w:r w:rsidR="00086A10" w:rsidRPr="006911B6">
        <w:rPr>
          <w:sz w:val="22"/>
          <w:szCs w:val="22"/>
          <w:highlight w:val="yellow"/>
        </w:rPr>
        <w:t xml:space="preserve">Согласие супруги Акцептанта </w:t>
      </w:r>
      <w:r w:rsidR="00C33420" w:rsidRPr="00325E4A">
        <w:rPr>
          <w:sz w:val="22"/>
          <w:szCs w:val="22"/>
          <w:highlight w:val="yellow"/>
        </w:rPr>
        <w:t>[ФИО]</w:t>
      </w:r>
      <w:r w:rsidR="00086A10" w:rsidRPr="006911B6">
        <w:rPr>
          <w:rStyle w:val="af8"/>
          <w:b w:val="0"/>
          <w:bCs w:val="0"/>
          <w:sz w:val="22"/>
          <w:szCs w:val="22"/>
          <w:highlight w:val="yellow"/>
        </w:rPr>
        <w:t xml:space="preserve"> н</w:t>
      </w:r>
      <w:r w:rsidR="00086A10" w:rsidRPr="006911B6">
        <w:rPr>
          <w:sz w:val="22"/>
          <w:szCs w:val="22"/>
          <w:highlight w:val="yellow"/>
        </w:rPr>
        <w:t xml:space="preserve">а приобретение </w:t>
      </w:r>
      <w:r w:rsidR="00C33420" w:rsidRPr="00325E4A">
        <w:rPr>
          <w:sz w:val="22"/>
          <w:szCs w:val="22"/>
          <w:highlight w:val="yellow"/>
        </w:rPr>
        <w:t>[____]</w:t>
      </w:r>
      <w:r w:rsidR="00086A10" w:rsidRPr="006911B6">
        <w:rPr>
          <w:rStyle w:val="af8"/>
          <w:b w:val="0"/>
          <w:bCs w:val="0"/>
          <w:sz w:val="22"/>
          <w:szCs w:val="22"/>
          <w:highlight w:val="yellow"/>
        </w:rPr>
        <w:t xml:space="preserve"> </w:t>
      </w:r>
      <w:r w:rsidR="00086A10" w:rsidRPr="006911B6">
        <w:rPr>
          <w:sz w:val="22"/>
          <w:szCs w:val="22"/>
          <w:highlight w:val="yellow"/>
        </w:rPr>
        <w:t>доли в уставном капитале Общества, имеется.</w:t>
      </w:r>
      <w:r w:rsidR="00086A10" w:rsidRPr="00D74631">
        <w:rPr>
          <w:sz w:val="22"/>
          <w:szCs w:val="22"/>
        </w:rPr>
        <w:t>]</w:t>
      </w:r>
    </w:p>
    <w:p w14:paraId="48720E3B" w14:textId="77777777" w:rsidR="00C33420" w:rsidRPr="00C33420" w:rsidRDefault="005E0092" w:rsidP="0039631B">
      <w:pPr>
        <w:pStyle w:val="af7"/>
        <w:numPr>
          <w:ilvl w:val="1"/>
          <w:numId w:val="9"/>
        </w:numPr>
        <w:spacing w:before="0" w:beforeAutospacing="0" w:after="240" w:afterAutospacing="0"/>
        <w:ind w:left="851" w:hanging="851"/>
        <w:jc w:val="both"/>
        <w:rPr>
          <w:sz w:val="22"/>
          <w:szCs w:val="22"/>
        </w:rPr>
      </w:pPr>
      <w:r w:rsidRPr="00C33420">
        <w:rPr>
          <w:sz w:val="22"/>
          <w:szCs w:val="22"/>
        </w:rPr>
        <w:t xml:space="preserve">Доля в уставном капитале </w:t>
      </w:r>
      <w:r w:rsidR="00C33420" w:rsidRPr="00C33420">
        <w:rPr>
          <w:sz w:val="22"/>
          <w:szCs w:val="22"/>
        </w:rPr>
        <w:t>О</w:t>
      </w:r>
      <w:r w:rsidRPr="00C33420">
        <w:rPr>
          <w:sz w:val="22"/>
          <w:szCs w:val="22"/>
        </w:rPr>
        <w:t xml:space="preserve">бщества переходит к </w:t>
      </w:r>
      <w:r w:rsidR="00C33420" w:rsidRPr="00C33420">
        <w:rPr>
          <w:sz w:val="22"/>
          <w:szCs w:val="22"/>
        </w:rPr>
        <w:t xml:space="preserve">Акцептанту </w:t>
      </w:r>
      <w:r w:rsidRPr="00C33420">
        <w:rPr>
          <w:sz w:val="22"/>
          <w:szCs w:val="22"/>
        </w:rPr>
        <w:t>с момента внесения соответствующей записи в единый государственный реестр юридических лиц.</w:t>
      </w:r>
    </w:p>
    <w:p w14:paraId="5A98BE0E" w14:textId="37EEB6F5" w:rsidR="00C33420" w:rsidRPr="00C33420" w:rsidRDefault="005E0092" w:rsidP="0039631B">
      <w:pPr>
        <w:pStyle w:val="af7"/>
        <w:numPr>
          <w:ilvl w:val="1"/>
          <w:numId w:val="9"/>
        </w:numPr>
        <w:spacing w:before="0" w:beforeAutospacing="0" w:after="240" w:afterAutospacing="0"/>
        <w:ind w:left="851" w:hanging="851"/>
        <w:jc w:val="both"/>
        <w:rPr>
          <w:sz w:val="22"/>
          <w:szCs w:val="22"/>
        </w:rPr>
      </w:pPr>
      <w:r w:rsidRPr="00C33420">
        <w:rPr>
          <w:sz w:val="22"/>
          <w:szCs w:val="22"/>
        </w:rPr>
        <w:t xml:space="preserve">С момента внесения соответствующих изменений в единый государственный реестр юридических лиц переход </w:t>
      </w:r>
      <w:r w:rsidR="00325E4A">
        <w:rPr>
          <w:sz w:val="22"/>
          <w:szCs w:val="22"/>
        </w:rPr>
        <w:t>д</w:t>
      </w:r>
      <w:r w:rsidRPr="00C33420">
        <w:rPr>
          <w:sz w:val="22"/>
          <w:szCs w:val="22"/>
        </w:rPr>
        <w:t>оли</w:t>
      </w:r>
      <w:r w:rsidR="00D243EB">
        <w:rPr>
          <w:sz w:val="22"/>
          <w:szCs w:val="22"/>
        </w:rPr>
        <w:t xml:space="preserve"> </w:t>
      </w:r>
      <w:r w:rsidRPr="00C33420">
        <w:rPr>
          <w:sz w:val="22"/>
          <w:szCs w:val="22"/>
        </w:rPr>
        <w:t>может быть оспорен только в судебном порядке путем предъявления иска в арбитражный суд.</w:t>
      </w:r>
    </w:p>
    <w:p w14:paraId="30C00A03" w14:textId="45890321" w:rsidR="00C33420" w:rsidRPr="00C33420" w:rsidRDefault="005E0092" w:rsidP="0039631B">
      <w:pPr>
        <w:pStyle w:val="af7"/>
        <w:numPr>
          <w:ilvl w:val="1"/>
          <w:numId w:val="9"/>
        </w:numPr>
        <w:spacing w:before="0" w:beforeAutospacing="0" w:after="240" w:afterAutospacing="0"/>
        <w:ind w:left="851" w:hanging="851"/>
        <w:jc w:val="both"/>
        <w:rPr>
          <w:sz w:val="22"/>
          <w:szCs w:val="22"/>
        </w:rPr>
      </w:pPr>
      <w:r w:rsidRPr="00C33420">
        <w:rPr>
          <w:sz w:val="22"/>
          <w:szCs w:val="22"/>
        </w:rPr>
        <w:t>После нотариального удостоверения акцепта нотариус обязан в</w:t>
      </w:r>
      <w:r w:rsidR="002504C6">
        <w:rPr>
          <w:sz w:val="22"/>
          <w:szCs w:val="22"/>
        </w:rPr>
        <w:t xml:space="preserve"> </w:t>
      </w:r>
      <w:r w:rsidRPr="00C33420">
        <w:rPr>
          <w:sz w:val="22"/>
          <w:szCs w:val="22"/>
        </w:rPr>
        <w:t>течени</w:t>
      </w:r>
      <w:r w:rsidR="002504C6">
        <w:rPr>
          <w:sz w:val="22"/>
          <w:szCs w:val="22"/>
        </w:rPr>
        <w:t>е</w:t>
      </w:r>
      <w:r w:rsidRPr="00C33420">
        <w:rPr>
          <w:sz w:val="22"/>
          <w:szCs w:val="22"/>
        </w:rPr>
        <w:t xml:space="preserve"> двух рабочих дней со дня удостоверения акцепта направить </w:t>
      </w:r>
      <w:r w:rsidR="00C33420" w:rsidRPr="00C33420">
        <w:rPr>
          <w:sz w:val="22"/>
          <w:szCs w:val="22"/>
        </w:rPr>
        <w:t>О</w:t>
      </w:r>
      <w:r w:rsidRPr="00C33420">
        <w:rPr>
          <w:sz w:val="22"/>
          <w:szCs w:val="22"/>
        </w:rPr>
        <w:t>ференту извещение о состоявшемся акцепте. Нотариус, удостоверивший акцепт безотзывной оферты во исполнение опциона, в соответствии с п</w:t>
      </w:r>
      <w:r w:rsidR="00461474">
        <w:rPr>
          <w:sz w:val="22"/>
          <w:szCs w:val="22"/>
        </w:rPr>
        <w:t xml:space="preserve">унктом </w:t>
      </w:r>
      <w:r w:rsidRPr="00C33420">
        <w:rPr>
          <w:sz w:val="22"/>
          <w:szCs w:val="22"/>
        </w:rPr>
        <w:t>14 ст</w:t>
      </w:r>
      <w:r w:rsidR="00461474">
        <w:rPr>
          <w:sz w:val="22"/>
          <w:szCs w:val="22"/>
        </w:rPr>
        <w:t>атьи</w:t>
      </w:r>
      <w:r w:rsidRPr="00C33420">
        <w:rPr>
          <w:sz w:val="22"/>
          <w:szCs w:val="22"/>
        </w:rPr>
        <w:t xml:space="preserve"> 21 </w:t>
      </w:r>
      <w:r w:rsidR="00461474" w:rsidRPr="00461474">
        <w:rPr>
          <w:sz w:val="22"/>
          <w:szCs w:val="22"/>
        </w:rPr>
        <w:t>Федеральн</w:t>
      </w:r>
      <w:r w:rsidR="00461474">
        <w:rPr>
          <w:sz w:val="22"/>
          <w:szCs w:val="22"/>
        </w:rPr>
        <w:t>ого</w:t>
      </w:r>
      <w:r w:rsidR="00461474" w:rsidRPr="00461474">
        <w:rPr>
          <w:sz w:val="22"/>
          <w:szCs w:val="22"/>
        </w:rPr>
        <w:t xml:space="preserve"> закон</w:t>
      </w:r>
      <w:r w:rsidR="00461474">
        <w:rPr>
          <w:sz w:val="22"/>
          <w:szCs w:val="22"/>
        </w:rPr>
        <w:t>а</w:t>
      </w:r>
      <w:r w:rsidR="00461474" w:rsidRPr="00461474">
        <w:rPr>
          <w:sz w:val="22"/>
          <w:szCs w:val="22"/>
        </w:rPr>
        <w:t xml:space="preserve"> № 14-ФЗ «Об обществах с ограниченной ответственностью» от 8 февраля 1998 г.</w:t>
      </w:r>
      <w:r w:rsidRPr="00C33420">
        <w:rPr>
          <w:sz w:val="22"/>
          <w:szCs w:val="22"/>
        </w:rPr>
        <w:t xml:space="preserve"> обязан в течении двух рабочих дней со дня такого удостоверения подать в орган, осуществляющий государственную регистрацию юридических лиц заявление о внесении соответствующих изменений в </w:t>
      </w:r>
      <w:r w:rsidR="00461474">
        <w:rPr>
          <w:sz w:val="22"/>
          <w:szCs w:val="22"/>
        </w:rPr>
        <w:t>е</w:t>
      </w:r>
      <w:r w:rsidRPr="00C33420">
        <w:rPr>
          <w:sz w:val="22"/>
          <w:szCs w:val="22"/>
        </w:rPr>
        <w:t>диный государственный реестр юридических лиц.</w:t>
      </w:r>
    </w:p>
    <w:p w14:paraId="524CD048" w14:textId="12224A18" w:rsidR="005E0092" w:rsidRPr="00C33420" w:rsidRDefault="005E0092" w:rsidP="0039631B">
      <w:pPr>
        <w:pStyle w:val="af7"/>
        <w:numPr>
          <w:ilvl w:val="1"/>
          <w:numId w:val="9"/>
        </w:numPr>
        <w:spacing w:before="0" w:beforeAutospacing="0" w:after="240" w:afterAutospacing="0"/>
        <w:ind w:left="851" w:hanging="851"/>
        <w:jc w:val="both"/>
        <w:rPr>
          <w:sz w:val="22"/>
          <w:szCs w:val="22"/>
        </w:rPr>
      </w:pPr>
      <w:r w:rsidRPr="00C33420">
        <w:rPr>
          <w:rStyle w:val="af8"/>
          <w:b w:val="0"/>
          <w:bCs w:val="0"/>
          <w:sz w:val="22"/>
          <w:szCs w:val="22"/>
        </w:rPr>
        <w:t>Настоящий акцепт составлен в </w:t>
      </w:r>
      <w:r w:rsidRPr="00C33420">
        <w:rPr>
          <w:sz w:val="22"/>
          <w:szCs w:val="22"/>
        </w:rPr>
        <w:t xml:space="preserve">трех экземплярах, один из которых хранится в делах нотариуса города </w:t>
      </w:r>
      <w:r w:rsidR="00D243EB">
        <w:rPr>
          <w:sz w:val="22"/>
          <w:szCs w:val="22"/>
        </w:rPr>
        <w:t>[</w:t>
      </w:r>
      <w:r w:rsidR="00086A10" w:rsidRPr="00D74631">
        <w:rPr>
          <w:sz w:val="22"/>
          <w:szCs w:val="22"/>
          <w:highlight w:val="yellow"/>
        </w:rPr>
        <w:t>____</w:t>
      </w:r>
      <w:r w:rsidR="00D243EB">
        <w:rPr>
          <w:sz w:val="22"/>
          <w:szCs w:val="22"/>
        </w:rPr>
        <w:t>]</w:t>
      </w:r>
      <w:r w:rsidR="00D243EB" w:rsidRPr="00C33420">
        <w:rPr>
          <w:sz w:val="22"/>
          <w:szCs w:val="22"/>
        </w:rPr>
        <w:t xml:space="preserve"> </w:t>
      </w:r>
      <w:r w:rsidR="00086A10" w:rsidRPr="006911B6">
        <w:rPr>
          <w:sz w:val="22"/>
          <w:szCs w:val="22"/>
        </w:rPr>
        <w:t>[</w:t>
      </w:r>
      <w:r w:rsidR="00C33420" w:rsidRPr="00C31BC1">
        <w:rPr>
          <w:sz w:val="22"/>
          <w:szCs w:val="22"/>
          <w:highlight w:val="yellow"/>
        </w:rPr>
        <w:t>ФИО</w:t>
      </w:r>
      <w:r w:rsidR="00086A10" w:rsidRPr="006911B6">
        <w:rPr>
          <w:sz w:val="22"/>
          <w:szCs w:val="22"/>
        </w:rPr>
        <w:t>]</w:t>
      </w:r>
      <w:r w:rsidR="00C33420" w:rsidRPr="00C31BC1">
        <w:rPr>
          <w:rStyle w:val="af8"/>
          <w:b w:val="0"/>
          <w:bCs w:val="0"/>
          <w:sz w:val="22"/>
          <w:szCs w:val="22"/>
        </w:rPr>
        <w:t>,</w:t>
      </w:r>
      <w:r w:rsidR="00C31BC1">
        <w:rPr>
          <w:rStyle w:val="af8"/>
          <w:b w:val="0"/>
          <w:bCs w:val="0"/>
          <w:sz w:val="22"/>
          <w:szCs w:val="22"/>
        </w:rPr>
        <w:t xml:space="preserve"> </w:t>
      </w:r>
      <w:r w:rsidRPr="00C33420">
        <w:rPr>
          <w:sz w:val="22"/>
          <w:szCs w:val="22"/>
        </w:rPr>
        <w:t xml:space="preserve">по адресу: </w:t>
      </w:r>
      <w:r w:rsidR="00086A10" w:rsidRPr="006911B6">
        <w:rPr>
          <w:sz w:val="22"/>
          <w:szCs w:val="22"/>
        </w:rPr>
        <w:t>[</w:t>
      </w:r>
      <w:r w:rsidR="00C33420" w:rsidRPr="00C31BC1">
        <w:rPr>
          <w:sz w:val="22"/>
          <w:szCs w:val="22"/>
          <w:highlight w:val="yellow"/>
        </w:rPr>
        <w:t>____</w:t>
      </w:r>
      <w:r w:rsidR="00086A10" w:rsidRPr="006911B6">
        <w:rPr>
          <w:sz w:val="22"/>
          <w:szCs w:val="22"/>
        </w:rPr>
        <w:t>]</w:t>
      </w:r>
      <w:r w:rsidR="00C33420" w:rsidRPr="00C31BC1">
        <w:rPr>
          <w:rStyle w:val="af8"/>
          <w:b w:val="0"/>
          <w:bCs w:val="0"/>
          <w:sz w:val="22"/>
          <w:szCs w:val="22"/>
        </w:rPr>
        <w:t>,</w:t>
      </w:r>
      <w:r w:rsidR="00C31BC1">
        <w:rPr>
          <w:rStyle w:val="af8"/>
          <w:b w:val="0"/>
          <w:bCs w:val="0"/>
          <w:sz w:val="22"/>
          <w:szCs w:val="22"/>
        </w:rPr>
        <w:t xml:space="preserve"> </w:t>
      </w:r>
      <w:r w:rsidRPr="00C33420">
        <w:rPr>
          <w:sz w:val="22"/>
          <w:szCs w:val="22"/>
        </w:rPr>
        <w:t xml:space="preserve">один экземпляр выдается </w:t>
      </w:r>
      <w:r w:rsidR="00C33420">
        <w:rPr>
          <w:sz w:val="22"/>
          <w:szCs w:val="22"/>
        </w:rPr>
        <w:t xml:space="preserve">Акцептанту </w:t>
      </w:r>
      <w:r w:rsidRPr="00C33420">
        <w:rPr>
          <w:sz w:val="22"/>
          <w:szCs w:val="22"/>
        </w:rPr>
        <w:t xml:space="preserve">и один экземпляр направляется </w:t>
      </w:r>
      <w:r w:rsidR="002504C6">
        <w:rPr>
          <w:sz w:val="22"/>
          <w:szCs w:val="22"/>
        </w:rPr>
        <w:t>О</w:t>
      </w:r>
      <w:r w:rsidR="00C33420">
        <w:rPr>
          <w:sz w:val="22"/>
          <w:szCs w:val="22"/>
        </w:rPr>
        <w:t xml:space="preserve">ференту </w:t>
      </w:r>
      <w:r w:rsidR="00D243EB" w:rsidRPr="00D243EB">
        <w:rPr>
          <w:sz w:val="22"/>
          <w:szCs w:val="22"/>
        </w:rPr>
        <w:t>курьерской службой экспресс-доставки почтовых и иных отправлений (например, DHL, UPS, PONY EXPRESS) с копией по электронной почте</w:t>
      </w:r>
      <w:r w:rsidRPr="00C33420">
        <w:rPr>
          <w:sz w:val="22"/>
          <w:szCs w:val="22"/>
        </w:rPr>
        <w:t>.</w:t>
      </w:r>
    </w:p>
    <w:p w14:paraId="67DF4706" w14:textId="74CDF77F" w:rsidR="00661381" w:rsidRDefault="00C33420" w:rsidP="006911B6">
      <w:pPr>
        <w:pStyle w:val="af7"/>
        <w:spacing w:before="0" w:beforeAutospacing="0" w:after="240" w:afterAutospacing="0"/>
        <w:ind w:firstLine="851"/>
        <w:jc w:val="right"/>
        <w:rPr>
          <w:sz w:val="22"/>
          <w:szCs w:val="22"/>
        </w:rPr>
      </w:pPr>
      <w:r w:rsidRPr="008C7E9F">
        <w:rPr>
          <w:rStyle w:val="af9"/>
          <w:i w:val="0"/>
          <w:iCs w:val="0"/>
          <w:sz w:val="22"/>
          <w:szCs w:val="22"/>
        </w:rPr>
        <w:t>П</w:t>
      </w:r>
      <w:r w:rsidR="005E0092" w:rsidRPr="008C7E9F">
        <w:rPr>
          <w:rStyle w:val="af9"/>
          <w:i w:val="0"/>
          <w:iCs w:val="0"/>
          <w:sz w:val="22"/>
          <w:szCs w:val="22"/>
        </w:rPr>
        <w:t>одпись</w:t>
      </w:r>
      <w:r w:rsidR="00461474">
        <w:rPr>
          <w:rStyle w:val="af9"/>
          <w:i w:val="0"/>
          <w:iCs w:val="0"/>
          <w:sz w:val="22"/>
          <w:szCs w:val="22"/>
        </w:rPr>
        <w:t xml:space="preserve"> </w:t>
      </w:r>
      <w:r>
        <w:rPr>
          <w:rStyle w:val="af9"/>
          <w:sz w:val="22"/>
          <w:szCs w:val="22"/>
        </w:rPr>
        <w:t>______________________</w:t>
      </w:r>
    </w:p>
    <w:p w14:paraId="7BB4AE75" w14:textId="77777777" w:rsidR="00472780" w:rsidRPr="00C33420" w:rsidRDefault="00472780" w:rsidP="005E0092">
      <w:pPr>
        <w:ind w:firstLine="851"/>
        <w:jc w:val="both"/>
        <w:rPr>
          <w:rFonts w:cs="Times New Roman"/>
          <w:sz w:val="20"/>
          <w:szCs w:val="20"/>
          <w:lang w:val="ru-RU"/>
        </w:rPr>
      </w:pPr>
    </w:p>
    <w:sectPr w:rsidR="00472780" w:rsidRPr="00C33420" w:rsidSect="00491851">
      <w:footerReference w:type="default" r:id="rId12"/>
      <w:footerReference w:type="first" r:id="rId13"/>
      <w:pgSz w:w="12240" w:h="15840"/>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93D8F" w14:textId="77777777" w:rsidR="003E2E07" w:rsidRDefault="003E2E07" w:rsidP="00954DA8">
      <w:pPr>
        <w:spacing w:after="0"/>
      </w:pPr>
      <w:r>
        <w:separator/>
      </w:r>
    </w:p>
  </w:endnote>
  <w:endnote w:type="continuationSeparator" w:id="0">
    <w:p w14:paraId="0BF36AB2" w14:textId="77777777" w:rsidR="003E2E07" w:rsidRDefault="003E2E07" w:rsidP="00954D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STZhongsong">
    <w:altName w:val="STZhongsong"/>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96FD" w14:textId="77777777" w:rsidR="005B1C8A" w:rsidRDefault="005B1C8A" w:rsidP="00EA0D04">
    <w:pPr>
      <w:pStyle w:val="a7"/>
    </w:pPr>
  </w:p>
  <w:p w14:paraId="4C76360F" w14:textId="77777777" w:rsidR="005B1C8A" w:rsidRDefault="005B1C8A" w:rsidP="00EA0D04">
    <w:pPr>
      <w:pStyle w:val="a7"/>
    </w:pPr>
  </w:p>
  <w:sdt>
    <w:sdtPr>
      <w:id w:val="2130586510"/>
      <w:docPartObj>
        <w:docPartGallery w:val="Page Numbers (Bottom of Page)"/>
        <w:docPartUnique/>
      </w:docPartObj>
    </w:sdtPr>
    <w:sdtEndPr>
      <w:rPr>
        <w:rFonts w:cs="Times New Roman"/>
        <w:noProof/>
      </w:rPr>
    </w:sdtEndPr>
    <w:sdtContent>
      <w:sdt>
        <w:sdtPr>
          <w:id w:val="766354654"/>
          <w:docPartObj>
            <w:docPartGallery w:val="Page Numbers (Bottom of Page)"/>
            <w:docPartUnique/>
          </w:docPartObj>
        </w:sdtPr>
        <w:sdtEndPr>
          <w:rPr>
            <w:noProof/>
          </w:rPr>
        </w:sdtEndPr>
        <w:sdtContent>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13"/>
              <w:gridCol w:w="3213"/>
              <w:gridCol w:w="3213"/>
            </w:tblGrid>
            <w:tr w:rsidR="005B1C8A" w:rsidRPr="00E7298E" w14:paraId="2F53DEC2" w14:textId="77777777" w:rsidTr="004436CE">
              <w:tc>
                <w:tcPr>
                  <w:tcW w:w="3213" w:type="dxa"/>
                  <w:vAlign w:val="center"/>
                </w:tcPr>
                <w:p w14:paraId="6E04C898" w14:textId="77777777" w:rsidR="005B1C8A" w:rsidRPr="00EA0D04" w:rsidRDefault="00000000" w:rsidP="00EA0D04">
                  <w:pPr>
                    <w:pStyle w:val="a7"/>
                    <w:rPr>
                      <w:rFonts w:ascii="Arial" w:hAnsi="Arial" w:cs="Arial"/>
                      <w:sz w:val="16"/>
                      <w:szCs w:val="16"/>
                    </w:rPr>
                  </w:pPr>
                  <w:hyperlink r:id="rId1" w:history="1">
                    <w:r w:rsidR="005B1C8A" w:rsidRPr="00EA0D04">
                      <w:rPr>
                        <w:rStyle w:val="a9"/>
                        <w:rFonts w:ascii="Arial" w:hAnsi="Arial" w:cs="Arial"/>
                        <w:sz w:val="16"/>
                        <w:szCs w:val="16"/>
                      </w:rPr>
                      <w:t>www.buzko.legal</w:t>
                    </w:r>
                  </w:hyperlink>
                </w:p>
              </w:tc>
              <w:tc>
                <w:tcPr>
                  <w:tcW w:w="3213" w:type="dxa"/>
                  <w:vAlign w:val="center"/>
                </w:tcPr>
                <w:p w14:paraId="489065AE" w14:textId="77777777" w:rsidR="005B1C8A" w:rsidRPr="00EA0D04" w:rsidRDefault="00000000" w:rsidP="00EA0D04">
                  <w:pPr>
                    <w:pStyle w:val="a7"/>
                    <w:jc w:val="center"/>
                  </w:pPr>
                  <w:sdt>
                    <w:sdtPr>
                      <w:rPr>
                        <w:rStyle w:val="af4"/>
                      </w:rPr>
                      <w:id w:val="750166405"/>
                      <w:docPartObj>
                        <w:docPartGallery w:val="Page Numbers (Bottom of Page)"/>
                        <w:docPartUnique/>
                      </w:docPartObj>
                    </w:sdtPr>
                    <w:sdtContent>
                      <w:r w:rsidR="00086A10">
                        <w:rPr>
                          <w:rStyle w:val="af4"/>
                        </w:rPr>
                        <w:fldChar w:fldCharType="begin"/>
                      </w:r>
                      <w:r w:rsidR="005B1C8A">
                        <w:rPr>
                          <w:rStyle w:val="af4"/>
                        </w:rPr>
                        <w:instrText xml:space="preserve"> PAGE </w:instrText>
                      </w:r>
                      <w:r w:rsidR="00086A10">
                        <w:rPr>
                          <w:rStyle w:val="af4"/>
                        </w:rPr>
                        <w:fldChar w:fldCharType="separate"/>
                      </w:r>
                      <w:r w:rsidR="00F81203">
                        <w:rPr>
                          <w:rStyle w:val="af4"/>
                          <w:noProof/>
                        </w:rPr>
                        <w:t>2</w:t>
                      </w:r>
                      <w:r w:rsidR="00086A10">
                        <w:rPr>
                          <w:rStyle w:val="af4"/>
                        </w:rPr>
                        <w:fldChar w:fldCharType="end"/>
                      </w:r>
                    </w:sdtContent>
                  </w:sdt>
                </w:p>
              </w:tc>
              <w:tc>
                <w:tcPr>
                  <w:tcW w:w="3213" w:type="dxa"/>
                  <w:vAlign w:val="center"/>
                </w:tcPr>
                <w:p w14:paraId="6699A4CB" w14:textId="77777777" w:rsidR="005B1C8A" w:rsidRPr="00E7298E" w:rsidRDefault="005B1C8A" w:rsidP="00EA0D04">
                  <w:pPr>
                    <w:pStyle w:val="a7"/>
                    <w:jc w:val="right"/>
                    <w:rPr>
                      <w:rFonts w:cs="Times New Roman"/>
                    </w:rPr>
                  </w:pPr>
                </w:p>
              </w:tc>
            </w:tr>
          </w:tbl>
          <w:p w14:paraId="3F95783E" w14:textId="77777777" w:rsidR="005B1C8A" w:rsidRPr="00EA0D04" w:rsidRDefault="00000000" w:rsidP="00EA0D04">
            <w:pPr>
              <w:pStyle w:val="a7"/>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14986" w14:textId="77777777" w:rsidR="005B1C8A" w:rsidRDefault="005B1C8A" w:rsidP="00EA0D04">
    <w:pPr>
      <w:pStyle w:val="a7"/>
    </w:pPr>
  </w:p>
  <w:p w14:paraId="576E589E" w14:textId="77777777" w:rsidR="005B1C8A" w:rsidRDefault="005B1C8A" w:rsidP="00EA0D04">
    <w:pPr>
      <w:pStyle w:val="a7"/>
    </w:pPr>
  </w:p>
  <w:sdt>
    <w:sdtPr>
      <w:id w:val="1922670978"/>
      <w:docPartObj>
        <w:docPartGallery w:val="Page Numbers (Bottom of Page)"/>
        <w:docPartUnique/>
      </w:docPartObj>
    </w:sdtPr>
    <w:sdtEndPr>
      <w:rPr>
        <w:rFonts w:cs="Times New Roman"/>
        <w:noProof/>
      </w:rPr>
    </w:sdtEndPr>
    <w:sdtContent>
      <w:sdt>
        <w:sdtPr>
          <w:id w:val="1239667975"/>
          <w:docPartObj>
            <w:docPartGallery w:val="Page Numbers (Bottom of Page)"/>
            <w:docPartUnique/>
          </w:docPartObj>
        </w:sdtPr>
        <w:sdtEndPr>
          <w:rPr>
            <w:noProof/>
          </w:rPr>
        </w:sdtEndPr>
        <w:sdtContent>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13"/>
              <w:gridCol w:w="3213"/>
              <w:gridCol w:w="3213"/>
            </w:tblGrid>
            <w:tr w:rsidR="005B1C8A" w:rsidRPr="00E7298E" w14:paraId="518D1BCF" w14:textId="77777777" w:rsidTr="004436CE">
              <w:tc>
                <w:tcPr>
                  <w:tcW w:w="3213" w:type="dxa"/>
                  <w:vAlign w:val="center"/>
                </w:tcPr>
                <w:p w14:paraId="3F4A956B" w14:textId="77777777" w:rsidR="005B1C8A" w:rsidRPr="00EA0D04" w:rsidRDefault="00000000" w:rsidP="00EA0D04">
                  <w:pPr>
                    <w:pStyle w:val="a7"/>
                    <w:rPr>
                      <w:rFonts w:ascii="Arial" w:hAnsi="Arial" w:cs="Arial"/>
                      <w:sz w:val="16"/>
                      <w:szCs w:val="16"/>
                    </w:rPr>
                  </w:pPr>
                  <w:hyperlink r:id="rId1" w:history="1">
                    <w:r w:rsidR="005B1C8A" w:rsidRPr="00EA0D04">
                      <w:rPr>
                        <w:rStyle w:val="a9"/>
                        <w:rFonts w:ascii="Arial" w:hAnsi="Arial" w:cs="Arial"/>
                        <w:sz w:val="16"/>
                        <w:szCs w:val="16"/>
                      </w:rPr>
                      <w:t>www.buzko.legal</w:t>
                    </w:r>
                  </w:hyperlink>
                </w:p>
              </w:tc>
              <w:tc>
                <w:tcPr>
                  <w:tcW w:w="3213" w:type="dxa"/>
                  <w:vAlign w:val="center"/>
                </w:tcPr>
                <w:p w14:paraId="2B52F28E" w14:textId="77777777" w:rsidR="005B1C8A" w:rsidRPr="00EA0D04" w:rsidRDefault="005B1C8A" w:rsidP="00EA0D04">
                  <w:pPr>
                    <w:pStyle w:val="a7"/>
                    <w:jc w:val="center"/>
                  </w:pPr>
                </w:p>
              </w:tc>
              <w:tc>
                <w:tcPr>
                  <w:tcW w:w="3213" w:type="dxa"/>
                  <w:vAlign w:val="center"/>
                </w:tcPr>
                <w:p w14:paraId="282FEC68" w14:textId="77777777" w:rsidR="005B1C8A" w:rsidRPr="00E7298E" w:rsidRDefault="005B1C8A" w:rsidP="00EA0D04">
                  <w:pPr>
                    <w:pStyle w:val="a7"/>
                    <w:jc w:val="right"/>
                    <w:rPr>
                      <w:rFonts w:cs="Times New Roman"/>
                    </w:rPr>
                  </w:pPr>
                </w:p>
              </w:tc>
            </w:tr>
          </w:tbl>
          <w:p w14:paraId="2D70BFB9" w14:textId="77777777" w:rsidR="005B1C8A" w:rsidRDefault="00000000" w:rsidP="00EA0D04">
            <w:pPr>
              <w:pStyle w:val="a7"/>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E2382" w14:textId="77777777" w:rsidR="003E2E07" w:rsidRDefault="003E2E07" w:rsidP="00954DA8">
      <w:pPr>
        <w:spacing w:after="0"/>
      </w:pPr>
      <w:r>
        <w:separator/>
      </w:r>
    </w:p>
  </w:footnote>
  <w:footnote w:type="continuationSeparator" w:id="0">
    <w:p w14:paraId="0BD37CC1" w14:textId="77777777" w:rsidR="003E2E07" w:rsidRDefault="003E2E07" w:rsidP="00954DA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F0E7D"/>
    <w:multiLevelType w:val="multilevel"/>
    <w:tmpl w:val="A6D24870"/>
    <w:lvl w:ilvl="0">
      <w:start w:val="1"/>
      <w:numFmt w:val="decimal"/>
      <w:pStyle w:val="1"/>
      <w:lvlText w:val="%1."/>
      <w:lvlJc w:val="left"/>
      <w:pPr>
        <w:ind w:left="360" w:hanging="360"/>
      </w:pPr>
      <w:rPr>
        <w:b/>
        <w:bCs/>
      </w:rPr>
    </w:lvl>
    <w:lvl w:ilvl="1">
      <w:start w:val="1"/>
      <w:numFmt w:val="decimal"/>
      <w:pStyle w:val="2"/>
      <w:lvlText w:val="%1.%2."/>
      <w:lvlJc w:val="left"/>
      <w:pPr>
        <w:ind w:left="792" w:hanging="432"/>
      </w:pPr>
      <w:rPr>
        <w:b w:val="0"/>
        <w:bCs w:val="0"/>
      </w:rPr>
    </w:lvl>
    <w:lvl w:ilvl="2">
      <w:start w:val="1"/>
      <w:numFmt w:val="decimal"/>
      <w:pStyle w:val="3"/>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A71AF2"/>
    <w:multiLevelType w:val="hybridMultilevel"/>
    <w:tmpl w:val="C090DB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DA777A"/>
    <w:multiLevelType w:val="multilevel"/>
    <w:tmpl w:val="91CA854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6A5D61"/>
    <w:multiLevelType w:val="multilevel"/>
    <w:tmpl w:val="539633B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F686AA2"/>
    <w:multiLevelType w:val="multilevel"/>
    <w:tmpl w:val="2056DAB2"/>
    <w:lvl w:ilvl="0">
      <w:start w:val="1"/>
      <w:numFmt w:val="decimal"/>
      <w:lvlText w:val="%1."/>
      <w:lvlJc w:val="left"/>
      <w:pPr>
        <w:ind w:left="360" w:hanging="360"/>
      </w:pPr>
      <w:rPr>
        <w:b/>
        <w:bCs/>
      </w:rPr>
    </w:lvl>
    <w:lvl w:ilvl="1">
      <w:start w:val="1"/>
      <w:numFmt w:val="lowerLetter"/>
      <w:lvlText w:val="(%2)"/>
      <w:lvlJc w:val="left"/>
      <w:pPr>
        <w:ind w:left="792" w:hanging="432"/>
      </w:pPr>
      <w:rPr>
        <w:rFonts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431415"/>
    <w:multiLevelType w:val="hybridMultilevel"/>
    <w:tmpl w:val="C55863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5B55834"/>
    <w:multiLevelType w:val="multilevel"/>
    <w:tmpl w:val="91CA854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73A1A80"/>
    <w:multiLevelType w:val="multilevel"/>
    <w:tmpl w:val="91CA854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0D3AC6"/>
    <w:multiLevelType w:val="hybridMultilevel"/>
    <w:tmpl w:val="02BAE2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BF3721"/>
    <w:multiLevelType w:val="hybridMultilevel"/>
    <w:tmpl w:val="AA52A926"/>
    <w:lvl w:ilvl="0" w:tplc="C4E875FA">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3876438">
    <w:abstractNumId w:val="0"/>
  </w:num>
  <w:num w:numId="2" w16cid:durableId="1640066260">
    <w:abstractNumId w:val="10"/>
  </w:num>
  <w:num w:numId="3" w16cid:durableId="59520116">
    <w:abstractNumId w:val="9"/>
  </w:num>
  <w:num w:numId="4" w16cid:durableId="618952983">
    <w:abstractNumId w:val="1"/>
  </w:num>
  <w:num w:numId="5" w16cid:durableId="1971665830">
    <w:abstractNumId w:val="2"/>
  </w:num>
  <w:num w:numId="6" w16cid:durableId="286667520">
    <w:abstractNumId w:val="6"/>
  </w:num>
  <w:num w:numId="7" w16cid:durableId="626857166">
    <w:abstractNumId w:val="7"/>
  </w:num>
  <w:num w:numId="8" w16cid:durableId="1422528414">
    <w:abstractNumId w:val="4"/>
  </w:num>
  <w:num w:numId="9" w16cid:durableId="732045460">
    <w:abstractNumId w:val="3"/>
  </w:num>
  <w:num w:numId="10" w16cid:durableId="612978456">
    <w:abstractNumId w:val="5"/>
  </w:num>
  <w:num w:numId="11" w16cid:durableId="317426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0CB"/>
    <w:rsid w:val="000037B5"/>
    <w:rsid w:val="0000465B"/>
    <w:rsid w:val="0000482A"/>
    <w:rsid w:val="00004C8E"/>
    <w:rsid w:val="00004E42"/>
    <w:rsid w:val="0000511A"/>
    <w:rsid w:val="00005396"/>
    <w:rsid w:val="0001087F"/>
    <w:rsid w:val="00011199"/>
    <w:rsid w:val="00011BD8"/>
    <w:rsid w:val="00012626"/>
    <w:rsid w:val="0001383E"/>
    <w:rsid w:val="00014079"/>
    <w:rsid w:val="000140A9"/>
    <w:rsid w:val="00021F98"/>
    <w:rsid w:val="000246CF"/>
    <w:rsid w:val="00025406"/>
    <w:rsid w:val="000256B4"/>
    <w:rsid w:val="00031F2C"/>
    <w:rsid w:val="000347B7"/>
    <w:rsid w:val="00036A1A"/>
    <w:rsid w:val="00045BAC"/>
    <w:rsid w:val="0005066A"/>
    <w:rsid w:val="00054A24"/>
    <w:rsid w:val="00054C73"/>
    <w:rsid w:val="00054EE5"/>
    <w:rsid w:val="00055C52"/>
    <w:rsid w:val="00056156"/>
    <w:rsid w:val="00057874"/>
    <w:rsid w:val="00061E6B"/>
    <w:rsid w:val="00065A95"/>
    <w:rsid w:val="00066369"/>
    <w:rsid w:val="000732B5"/>
    <w:rsid w:val="000734B1"/>
    <w:rsid w:val="00077BAC"/>
    <w:rsid w:val="000837A3"/>
    <w:rsid w:val="00084F22"/>
    <w:rsid w:val="00085512"/>
    <w:rsid w:val="000858E9"/>
    <w:rsid w:val="000865ED"/>
    <w:rsid w:val="0008692C"/>
    <w:rsid w:val="00086A10"/>
    <w:rsid w:val="00087574"/>
    <w:rsid w:val="000920CB"/>
    <w:rsid w:val="00096A32"/>
    <w:rsid w:val="00096C73"/>
    <w:rsid w:val="000975C5"/>
    <w:rsid w:val="000A176F"/>
    <w:rsid w:val="000B052C"/>
    <w:rsid w:val="000B0C72"/>
    <w:rsid w:val="000B16C4"/>
    <w:rsid w:val="000B4ACB"/>
    <w:rsid w:val="000B4C12"/>
    <w:rsid w:val="000B7933"/>
    <w:rsid w:val="000C070B"/>
    <w:rsid w:val="000C0803"/>
    <w:rsid w:val="000C27A2"/>
    <w:rsid w:val="000C3562"/>
    <w:rsid w:val="000C4455"/>
    <w:rsid w:val="000C54E7"/>
    <w:rsid w:val="000C5C4D"/>
    <w:rsid w:val="000C6AB4"/>
    <w:rsid w:val="000C73D1"/>
    <w:rsid w:val="000D1254"/>
    <w:rsid w:val="000D15BB"/>
    <w:rsid w:val="000D1DB9"/>
    <w:rsid w:val="000D4736"/>
    <w:rsid w:val="000E03AF"/>
    <w:rsid w:val="000E16A7"/>
    <w:rsid w:val="000E1EAE"/>
    <w:rsid w:val="000F0279"/>
    <w:rsid w:val="000F1D51"/>
    <w:rsid w:val="000F52FC"/>
    <w:rsid w:val="00100FE3"/>
    <w:rsid w:val="001036DD"/>
    <w:rsid w:val="0011008D"/>
    <w:rsid w:val="001100B3"/>
    <w:rsid w:val="00113791"/>
    <w:rsid w:val="0011559E"/>
    <w:rsid w:val="00116D5B"/>
    <w:rsid w:val="00117103"/>
    <w:rsid w:val="001214D6"/>
    <w:rsid w:val="00121C7C"/>
    <w:rsid w:val="001222DA"/>
    <w:rsid w:val="0012240A"/>
    <w:rsid w:val="001236C9"/>
    <w:rsid w:val="001239A9"/>
    <w:rsid w:val="0012627F"/>
    <w:rsid w:val="00131D60"/>
    <w:rsid w:val="00133F04"/>
    <w:rsid w:val="00134250"/>
    <w:rsid w:val="001344A1"/>
    <w:rsid w:val="0013455D"/>
    <w:rsid w:val="0013489D"/>
    <w:rsid w:val="00136C45"/>
    <w:rsid w:val="001371F6"/>
    <w:rsid w:val="0013730F"/>
    <w:rsid w:val="0014137F"/>
    <w:rsid w:val="00143A4E"/>
    <w:rsid w:val="001441A6"/>
    <w:rsid w:val="00144888"/>
    <w:rsid w:val="00145C26"/>
    <w:rsid w:val="001517A8"/>
    <w:rsid w:val="00153107"/>
    <w:rsid w:val="00155471"/>
    <w:rsid w:val="001556E4"/>
    <w:rsid w:val="00160DD8"/>
    <w:rsid w:val="0016239A"/>
    <w:rsid w:val="0016267A"/>
    <w:rsid w:val="00164A4C"/>
    <w:rsid w:val="00166644"/>
    <w:rsid w:val="00167228"/>
    <w:rsid w:val="001701CE"/>
    <w:rsid w:val="001726A4"/>
    <w:rsid w:val="00173B43"/>
    <w:rsid w:val="00173EE4"/>
    <w:rsid w:val="00174487"/>
    <w:rsid w:val="00182A9E"/>
    <w:rsid w:val="00184532"/>
    <w:rsid w:val="00184B69"/>
    <w:rsid w:val="00187549"/>
    <w:rsid w:val="00191666"/>
    <w:rsid w:val="001965E4"/>
    <w:rsid w:val="001974E2"/>
    <w:rsid w:val="001A23B9"/>
    <w:rsid w:val="001A37BF"/>
    <w:rsid w:val="001A4853"/>
    <w:rsid w:val="001A5597"/>
    <w:rsid w:val="001A5A77"/>
    <w:rsid w:val="001A7D80"/>
    <w:rsid w:val="001B0463"/>
    <w:rsid w:val="001B1620"/>
    <w:rsid w:val="001B4630"/>
    <w:rsid w:val="001B46F5"/>
    <w:rsid w:val="001C0519"/>
    <w:rsid w:val="001C2F92"/>
    <w:rsid w:val="001C62FB"/>
    <w:rsid w:val="001C78AA"/>
    <w:rsid w:val="001D28C8"/>
    <w:rsid w:val="001D3EC2"/>
    <w:rsid w:val="001E2383"/>
    <w:rsid w:val="001E2EFE"/>
    <w:rsid w:val="001E33B8"/>
    <w:rsid w:val="001E4A01"/>
    <w:rsid w:val="001E5DD4"/>
    <w:rsid w:val="001F7C21"/>
    <w:rsid w:val="00200A6C"/>
    <w:rsid w:val="00202BE9"/>
    <w:rsid w:val="00204229"/>
    <w:rsid w:val="002058A7"/>
    <w:rsid w:val="00205A79"/>
    <w:rsid w:val="00206983"/>
    <w:rsid w:val="0021133E"/>
    <w:rsid w:val="002162B6"/>
    <w:rsid w:val="0021651A"/>
    <w:rsid w:val="00216CDC"/>
    <w:rsid w:val="00217340"/>
    <w:rsid w:val="00221B3F"/>
    <w:rsid w:val="00223CBC"/>
    <w:rsid w:val="00224476"/>
    <w:rsid w:val="00224F87"/>
    <w:rsid w:val="00225542"/>
    <w:rsid w:val="002307C9"/>
    <w:rsid w:val="002333DB"/>
    <w:rsid w:val="00235049"/>
    <w:rsid w:val="00235553"/>
    <w:rsid w:val="00236A67"/>
    <w:rsid w:val="00240F4A"/>
    <w:rsid w:val="00244A5F"/>
    <w:rsid w:val="00245934"/>
    <w:rsid w:val="00246944"/>
    <w:rsid w:val="002471E5"/>
    <w:rsid w:val="00247609"/>
    <w:rsid w:val="002504C6"/>
    <w:rsid w:val="002547B3"/>
    <w:rsid w:val="00256310"/>
    <w:rsid w:val="002563EE"/>
    <w:rsid w:val="0025718C"/>
    <w:rsid w:val="00261A71"/>
    <w:rsid w:val="00261B52"/>
    <w:rsid w:val="00262369"/>
    <w:rsid w:val="00263C7D"/>
    <w:rsid w:val="00264997"/>
    <w:rsid w:val="002654E8"/>
    <w:rsid w:val="00266B36"/>
    <w:rsid w:val="002720D6"/>
    <w:rsid w:val="0027355C"/>
    <w:rsid w:val="00285894"/>
    <w:rsid w:val="00285E15"/>
    <w:rsid w:val="00290906"/>
    <w:rsid w:val="002927A1"/>
    <w:rsid w:val="00295638"/>
    <w:rsid w:val="002A0BA1"/>
    <w:rsid w:val="002A118C"/>
    <w:rsid w:val="002A2F47"/>
    <w:rsid w:val="002A3808"/>
    <w:rsid w:val="002A4C2D"/>
    <w:rsid w:val="002A4FF1"/>
    <w:rsid w:val="002A57C2"/>
    <w:rsid w:val="002A7030"/>
    <w:rsid w:val="002B1624"/>
    <w:rsid w:val="002B1F78"/>
    <w:rsid w:val="002B51DD"/>
    <w:rsid w:val="002B6DBA"/>
    <w:rsid w:val="002C085F"/>
    <w:rsid w:val="002C097D"/>
    <w:rsid w:val="002C19EF"/>
    <w:rsid w:val="002C73EC"/>
    <w:rsid w:val="002D27E3"/>
    <w:rsid w:val="002D30DD"/>
    <w:rsid w:val="002D415D"/>
    <w:rsid w:val="002D56F5"/>
    <w:rsid w:val="002D5F4B"/>
    <w:rsid w:val="002D7232"/>
    <w:rsid w:val="002E01D5"/>
    <w:rsid w:val="002E15FD"/>
    <w:rsid w:val="002E327D"/>
    <w:rsid w:val="002E4000"/>
    <w:rsid w:val="002E40BE"/>
    <w:rsid w:val="002E464B"/>
    <w:rsid w:val="002E4D11"/>
    <w:rsid w:val="002E681F"/>
    <w:rsid w:val="002F0F74"/>
    <w:rsid w:val="002F38D9"/>
    <w:rsid w:val="002F5D42"/>
    <w:rsid w:val="00303422"/>
    <w:rsid w:val="003040D1"/>
    <w:rsid w:val="00306821"/>
    <w:rsid w:val="00306CE0"/>
    <w:rsid w:val="00310ED6"/>
    <w:rsid w:val="0031155D"/>
    <w:rsid w:val="00312C0E"/>
    <w:rsid w:val="00313E15"/>
    <w:rsid w:val="00313FAE"/>
    <w:rsid w:val="003149B2"/>
    <w:rsid w:val="00315D1B"/>
    <w:rsid w:val="00316D5F"/>
    <w:rsid w:val="00317F0E"/>
    <w:rsid w:val="00317F39"/>
    <w:rsid w:val="003202E1"/>
    <w:rsid w:val="00322970"/>
    <w:rsid w:val="00323324"/>
    <w:rsid w:val="0032477D"/>
    <w:rsid w:val="00325E26"/>
    <w:rsid w:val="00325E4A"/>
    <w:rsid w:val="00330542"/>
    <w:rsid w:val="003323A3"/>
    <w:rsid w:val="00333A1C"/>
    <w:rsid w:val="00333DAB"/>
    <w:rsid w:val="003367E6"/>
    <w:rsid w:val="00340700"/>
    <w:rsid w:val="00340746"/>
    <w:rsid w:val="00341016"/>
    <w:rsid w:val="00350EEA"/>
    <w:rsid w:val="00351EE7"/>
    <w:rsid w:val="00353145"/>
    <w:rsid w:val="00354AF8"/>
    <w:rsid w:val="00356B8E"/>
    <w:rsid w:val="00360984"/>
    <w:rsid w:val="00362B0A"/>
    <w:rsid w:val="0036609A"/>
    <w:rsid w:val="003811A9"/>
    <w:rsid w:val="00382147"/>
    <w:rsid w:val="00383E43"/>
    <w:rsid w:val="0038511A"/>
    <w:rsid w:val="00390EF3"/>
    <w:rsid w:val="0039106B"/>
    <w:rsid w:val="00392A35"/>
    <w:rsid w:val="00392EF3"/>
    <w:rsid w:val="0039362B"/>
    <w:rsid w:val="00395403"/>
    <w:rsid w:val="00395A3C"/>
    <w:rsid w:val="0039631B"/>
    <w:rsid w:val="003A09C3"/>
    <w:rsid w:val="003A1BB4"/>
    <w:rsid w:val="003B0984"/>
    <w:rsid w:val="003C03BF"/>
    <w:rsid w:val="003C2D0C"/>
    <w:rsid w:val="003C4D64"/>
    <w:rsid w:val="003C550C"/>
    <w:rsid w:val="003C737F"/>
    <w:rsid w:val="003E0CB8"/>
    <w:rsid w:val="003E1106"/>
    <w:rsid w:val="003E218A"/>
    <w:rsid w:val="003E2A2A"/>
    <w:rsid w:val="003E2E07"/>
    <w:rsid w:val="003E612F"/>
    <w:rsid w:val="003E6B15"/>
    <w:rsid w:val="003E70B7"/>
    <w:rsid w:val="003E739B"/>
    <w:rsid w:val="003F0CE3"/>
    <w:rsid w:val="003F291E"/>
    <w:rsid w:val="003F7DE6"/>
    <w:rsid w:val="0040092A"/>
    <w:rsid w:val="00400ED6"/>
    <w:rsid w:val="00402012"/>
    <w:rsid w:val="00404474"/>
    <w:rsid w:val="00404B96"/>
    <w:rsid w:val="00404C3A"/>
    <w:rsid w:val="0040684D"/>
    <w:rsid w:val="004100B8"/>
    <w:rsid w:val="00410C64"/>
    <w:rsid w:val="004128F1"/>
    <w:rsid w:val="00414899"/>
    <w:rsid w:val="00416922"/>
    <w:rsid w:val="004204EA"/>
    <w:rsid w:val="0042245B"/>
    <w:rsid w:val="0042358C"/>
    <w:rsid w:val="004248FB"/>
    <w:rsid w:val="00425034"/>
    <w:rsid w:val="00430135"/>
    <w:rsid w:val="0043581B"/>
    <w:rsid w:val="00443240"/>
    <w:rsid w:val="004436CE"/>
    <w:rsid w:val="00443722"/>
    <w:rsid w:val="004470BE"/>
    <w:rsid w:val="004505B9"/>
    <w:rsid w:val="00450BBB"/>
    <w:rsid w:val="004536D6"/>
    <w:rsid w:val="004537F3"/>
    <w:rsid w:val="00454F80"/>
    <w:rsid w:val="00457843"/>
    <w:rsid w:val="00461474"/>
    <w:rsid w:val="00462586"/>
    <w:rsid w:val="00463630"/>
    <w:rsid w:val="00464291"/>
    <w:rsid w:val="004645AD"/>
    <w:rsid w:val="00467180"/>
    <w:rsid w:val="0046781C"/>
    <w:rsid w:val="0047186C"/>
    <w:rsid w:val="00472780"/>
    <w:rsid w:val="00473839"/>
    <w:rsid w:val="004761D3"/>
    <w:rsid w:val="0048092B"/>
    <w:rsid w:val="0048499A"/>
    <w:rsid w:val="004857A5"/>
    <w:rsid w:val="004858C3"/>
    <w:rsid w:val="00486775"/>
    <w:rsid w:val="00490DAD"/>
    <w:rsid w:val="00491851"/>
    <w:rsid w:val="004926DA"/>
    <w:rsid w:val="00493058"/>
    <w:rsid w:val="00494413"/>
    <w:rsid w:val="004950CD"/>
    <w:rsid w:val="00495588"/>
    <w:rsid w:val="00496481"/>
    <w:rsid w:val="004A0080"/>
    <w:rsid w:val="004A15E4"/>
    <w:rsid w:val="004A3DB5"/>
    <w:rsid w:val="004A3ECA"/>
    <w:rsid w:val="004A6D2B"/>
    <w:rsid w:val="004A7F58"/>
    <w:rsid w:val="004B1765"/>
    <w:rsid w:val="004B2C04"/>
    <w:rsid w:val="004B37C8"/>
    <w:rsid w:val="004B4C19"/>
    <w:rsid w:val="004B5774"/>
    <w:rsid w:val="004B64E9"/>
    <w:rsid w:val="004C03B9"/>
    <w:rsid w:val="004C1170"/>
    <w:rsid w:val="004C3892"/>
    <w:rsid w:val="004C5A42"/>
    <w:rsid w:val="004C6908"/>
    <w:rsid w:val="004C7CD9"/>
    <w:rsid w:val="004D00ED"/>
    <w:rsid w:val="004D37BF"/>
    <w:rsid w:val="004D3B9A"/>
    <w:rsid w:val="004D5FE4"/>
    <w:rsid w:val="004E16FE"/>
    <w:rsid w:val="004E467E"/>
    <w:rsid w:val="004E470B"/>
    <w:rsid w:val="004E5762"/>
    <w:rsid w:val="004E6AA8"/>
    <w:rsid w:val="004F1187"/>
    <w:rsid w:val="004F1593"/>
    <w:rsid w:val="004F15A0"/>
    <w:rsid w:val="004F232E"/>
    <w:rsid w:val="004F296B"/>
    <w:rsid w:val="004F3B7F"/>
    <w:rsid w:val="004F553A"/>
    <w:rsid w:val="004F6F4C"/>
    <w:rsid w:val="004F7860"/>
    <w:rsid w:val="00500D34"/>
    <w:rsid w:val="00501430"/>
    <w:rsid w:val="005019F4"/>
    <w:rsid w:val="005048F8"/>
    <w:rsid w:val="0050753D"/>
    <w:rsid w:val="0050798C"/>
    <w:rsid w:val="005137FC"/>
    <w:rsid w:val="00514F8C"/>
    <w:rsid w:val="00516B74"/>
    <w:rsid w:val="005178F5"/>
    <w:rsid w:val="005209E0"/>
    <w:rsid w:val="005243AB"/>
    <w:rsid w:val="00532E6F"/>
    <w:rsid w:val="005347B3"/>
    <w:rsid w:val="00540828"/>
    <w:rsid w:val="00541159"/>
    <w:rsid w:val="005421CB"/>
    <w:rsid w:val="005425D4"/>
    <w:rsid w:val="00542FEF"/>
    <w:rsid w:val="00544AB2"/>
    <w:rsid w:val="00545416"/>
    <w:rsid w:val="00545DD5"/>
    <w:rsid w:val="00550115"/>
    <w:rsid w:val="005506CD"/>
    <w:rsid w:val="005508DD"/>
    <w:rsid w:val="00552775"/>
    <w:rsid w:val="005527E1"/>
    <w:rsid w:val="005562F1"/>
    <w:rsid w:val="00560E32"/>
    <w:rsid w:val="005632EF"/>
    <w:rsid w:val="00564F96"/>
    <w:rsid w:val="005650ED"/>
    <w:rsid w:val="00565A6C"/>
    <w:rsid w:val="0056655C"/>
    <w:rsid w:val="00570BB4"/>
    <w:rsid w:val="00570EE1"/>
    <w:rsid w:val="00573408"/>
    <w:rsid w:val="005762A0"/>
    <w:rsid w:val="00583B53"/>
    <w:rsid w:val="005866BA"/>
    <w:rsid w:val="00591A59"/>
    <w:rsid w:val="00593579"/>
    <w:rsid w:val="0059664A"/>
    <w:rsid w:val="005A0E5F"/>
    <w:rsid w:val="005A2733"/>
    <w:rsid w:val="005A3A1E"/>
    <w:rsid w:val="005A4F41"/>
    <w:rsid w:val="005B0150"/>
    <w:rsid w:val="005B1C8A"/>
    <w:rsid w:val="005B1C93"/>
    <w:rsid w:val="005B2406"/>
    <w:rsid w:val="005B407C"/>
    <w:rsid w:val="005C0C31"/>
    <w:rsid w:val="005C0F19"/>
    <w:rsid w:val="005C46FD"/>
    <w:rsid w:val="005C4A67"/>
    <w:rsid w:val="005C6A27"/>
    <w:rsid w:val="005D20F5"/>
    <w:rsid w:val="005D45A6"/>
    <w:rsid w:val="005D48F0"/>
    <w:rsid w:val="005D5B61"/>
    <w:rsid w:val="005D6635"/>
    <w:rsid w:val="005D79C9"/>
    <w:rsid w:val="005D7B90"/>
    <w:rsid w:val="005D7E44"/>
    <w:rsid w:val="005E0092"/>
    <w:rsid w:val="005E2514"/>
    <w:rsid w:val="005E3F76"/>
    <w:rsid w:val="005E678F"/>
    <w:rsid w:val="005E7222"/>
    <w:rsid w:val="005F0A2E"/>
    <w:rsid w:val="005F13ED"/>
    <w:rsid w:val="005F5831"/>
    <w:rsid w:val="005F6DEB"/>
    <w:rsid w:val="00602A9B"/>
    <w:rsid w:val="0060321C"/>
    <w:rsid w:val="006033B3"/>
    <w:rsid w:val="00603E04"/>
    <w:rsid w:val="006126A6"/>
    <w:rsid w:val="00615AE5"/>
    <w:rsid w:val="00615BC6"/>
    <w:rsid w:val="00616581"/>
    <w:rsid w:val="0061670A"/>
    <w:rsid w:val="00616B36"/>
    <w:rsid w:val="0062154C"/>
    <w:rsid w:val="00622025"/>
    <w:rsid w:val="00622049"/>
    <w:rsid w:val="00624C9F"/>
    <w:rsid w:val="00627B9C"/>
    <w:rsid w:val="00630618"/>
    <w:rsid w:val="00630C79"/>
    <w:rsid w:val="00631BD1"/>
    <w:rsid w:val="00633370"/>
    <w:rsid w:val="006349ED"/>
    <w:rsid w:val="00634F8D"/>
    <w:rsid w:val="00641282"/>
    <w:rsid w:val="00643704"/>
    <w:rsid w:val="00644DA2"/>
    <w:rsid w:val="006464F1"/>
    <w:rsid w:val="0064799E"/>
    <w:rsid w:val="006522B2"/>
    <w:rsid w:val="006525DB"/>
    <w:rsid w:val="00653AF7"/>
    <w:rsid w:val="00654137"/>
    <w:rsid w:val="00655F27"/>
    <w:rsid w:val="00661381"/>
    <w:rsid w:val="00661FCE"/>
    <w:rsid w:val="006621C6"/>
    <w:rsid w:val="00663D92"/>
    <w:rsid w:val="00664835"/>
    <w:rsid w:val="006665A1"/>
    <w:rsid w:val="0067117B"/>
    <w:rsid w:val="006719A7"/>
    <w:rsid w:val="00673B09"/>
    <w:rsid w:val="00673EB9"/>
    <w:rsid w:val="006749BF"/>
    <w:rsid w:val="00677FF8"/>
    <w:rsid w:val="00680936"/>
    <w:rsid w:val="00681E94"/>
    <w:rsid w:val="00684755"/>
    <w:rsid w:val="0068760D"/>
    <w:rsid w:val="00687F90"/>
    <w:rsid w:val="006911B6"/>
    <w:rsid w:val="006915A4"/>
    <w:rsid w:val="006929A3"/>
    <w:rsid w:val="00694ED0"/>
    <w:rsid w:val="006957AC"/>
    <w:rsid w:val="00697652"/>
    <w:rsid w:val="006A060D"/>
    <w:rsid w:val="006A1DC2"/>
    <w:rsid w:val="006A2FAA"/>
    <w:rsid w:val="006B1356"/>
    <w:rsid w:val="006B2CFE"/>
    <w:rsid w:val="006B3B0A"/>
    <w:rsid w:val="006B4C67"/>
    <w:rsid w:val="006B52C9"/>
    <w:rsid w:val="006B6B1A"/>
    <w:rsid w:val="006C01D5"/>
    <w:rsid w:val="006C05AC"/>
    <w:rsid w:val="006C08A3"/>
    <w:rsid w:val="006D2BED"/>
    <w:rsid w:val="006D407F"/>
    <w:rsid w:val="006E3BCA"/>
    <w:rsid w:val="006E49BA"/>
    <w:rsid w:val="006E4DF9"/>
    <w:rsid w:val="006E5878"/>
    <w:rsid w:val="006E7C77"/>
    <w:rsid w:val="006F1C54"/>
    <w:rsid w:val="006F2CC0"/>
    <w:rsid w:val="006F440E"/>
    <w:rsid w:val="006F47A4"/>
    <w:rsid w:val="006F5D67"/>
    <w:rsid w:val="006F7663"/>
    <w:rsid w:val="006F7F3C"/>
    <w:rsid w:val="00703AB0"/>
    <w:rsid w:val="007056AB"/>
    <w:rsid w:val="00705EAA"/>
    <w:rsid w:val="007070F6"/>
    <w:rsid w:val="00707CF4"/>
    <w:rsid w:val="00710785"/>
    <w:rsid w:val="007119D4"/>
    <w:rsid w:val="007121B3"/>
    <w:rsid w:val="00713CA9"/>
    <w:rsid w:val="0071434E"/>
    <w:rsid w:val="00714F36"/>
    <w:rsid w:val="007173B5"/>
    <w:rsid w:val="007266CA"/>
    <w:rsid w:val="00726FF3"/>
    <w:rsid w:val="00731EEE"/>
    <w:rsid w:val="00735330"/>
    <w:rsid w:val="00737067"/>
    <w:rsid w:val="0073717C"/>
    <w:rsid w:val="007371FA"/>
    <w:rsid w:val="00737776"/>
    <w:rsid w:val="00741B57"/>
    <w:rsid w:val="00751229"/>
    <w:rsid w:val="007518ED"/>
    <w:rsid w:val="007538EA"/>
    <w:rsid w:val="007547C0"/>
    <w:rsid w:val="00760C62"/>
    <w:rsid w:val="00766A23"/>
    <w:rsid w:val="00767727"/>
    <w:rsid w:val="0077067C"/>
    <w:rsid w:val="00773A1E"/>
    <w:rsid w:val="007765F1"/>
    <w:rsid w:val="0078040B"/>
    <w:rsid w:val="00781427"/>
    <w:rsid w:val="007820BC"/>
    <w:rsid w:val="007837FA"/>
    <w:rsid w:val="00790B42"/>
    <w:rsid w:val="007953B8"/>
    <w:rsid w:val="00797176"/>
    <w:rsid w:val="007A1B55"/>
    <w:rsid w:val="007A2101"/>
    <w:rsid w:val="007A29FA"/>
    <w:rsid w:val="007A30F3"/>
    <w:rsid w:val="007B0B8C"/>
    <w:rsid w:val="007B3559"/>
    <w:rsid w:val="007B4168"/>
    <w:rsid w:val="007B5DC7"/>
    <w:rsid w:val="007B7FD4"/>
    <w:rsid w:val="007C08D4"/>
    <w:rsid w:val="007C09FA"/>
    <w:rsid w:val="007C3778"/>
    <w:rsid w:val="007C4ED6"/>
    <w:rsid w:val="007C52E5"/>
    <w:rsid w:val="007C6801"/>
    <w:rsid w:val="007D240A"/>
    <w:rsid w:val="007D4201"/>
    <w:rsid w:val="007D67F6"/>
    <w:rsid w:val="007D6EA3"/>
    <w:rsid w:val="007E1293"/>
    <w:rsid w:val="007E167F"/>
    <w:rsid w:val="007E1A71"/>
    <w:rsid w:val="007E2BE5"/>
    <w:rsid w:val="007E3BC6"/>
    <w:rsid w:val="007E5808"/>
    <w:rsid w:val="007E6875"/>
    <w:rsid w:val="007F0FE1"/>
    <w:rsid w:val="007F34F9"/>
    <w:rsid w:val="007F3D20"/>
    <w:rsid w:val="008018AE"/>
    <w:rsid w:val="00801FE3"/>
    <w:rsid w:val="00802802"/>
    <w:rsid w:val="0080290C"/>
    <w:rsid w:val="008049F7"/>
    <w:rsid w:val="00805D6A"/>
    <w:rsid w:val="00806970"/>
    <w:rsid w:val="008074D6"/>
    <w:rsid w:val="008079B9"/>
    <w:rsid w:val="00810E19"/>
    <w:rsid w:val="00814127"/>
    <w:rsid w:val="00816179"/>
    <w:rsid w:val="008234A8"/>
    <w:rsid w:val="00823D1A"/>
    <w:rsid w:val="008329CE"/>
    <w:rsid w:val="00833066"/>
    <w:rsid w:val="00833899"/>
    <w:rsid w:val="00834C76"/>
    <w:rsid w:val="008355D6"/>
    <w:rsid w:val="008355FA"/>
    <w:rsid w:val="00835D27"/>
    <w:rsid w:val="00841C28"/>
    <w:rsid w:val="0084221E"/>
    <w:rsid w:val="00846D06"/>
    <w:rsid w:val="008505F1"/>
    <w:rsid w:val="00851B19"/>
    <w:rsid w:val="008610C7"/>
    <w:rsid w:val="0086293B"/>
    <w:rsid w:val="008641BE"/>
    <w:rsid w:val="00865BD3"/>
    <w:rsid w:val="00865C1A"/>
    <w:rsid w:val="00866B74"/>
    <w:rsid w:val="00872780"/>
    <w:rsid w:val="0087556C"/>
    <w:rsid w:val="008758E2"/>
    <w:rsid w:val="00881041"/>
    <w:rsid w:val="008827B7"/>
    <w:rsid w:val="008853BC"/>
    <w:rsid w:val="00885CF4"/>
    <w:rsid w:val="00886FFA"/>
    <w:rsid w:val="00887B41"/>
    <w:rsid w:val="008905FF"/>
    <w:rsid w:val="0089197E"/>
    <w:rsid w:val="00891B56"/>
    <w:rsid w:val="00892133"/>
    <w:rsid w:val="00894670"/>
    <w:rsid w:val="008A33B5"/>
    <w:rsid w:val="008A44A1"/>
    <w:rsid w:val="008A67FD"/>
    <w:rsid w:val="008B11B2"/>
    <w:rsid w:val="008B1633"/>
    <w:rsid w:val="008B2022"/>
    <w:rsid w:val="008B55BB"/>
    <w:rsid w:val="008C2A0D"/>
    <w:rsid w:val="008C2AD7"/>
    <w:rsid w:val="008C3BF1"/>
    <w:rsid w:val="008C574E"/>
    <w:rsid w:val="008C6EEC"/>
    <w:rsid w:val="008C751A"/>
    <w:rsid w:val="008C7E9F"/>
    <w:rsid w:val="008D0050"/>
    <w:rsid w:val="008D1452"/>
    <w:rsid w:val="008D1C26"/>
    <w:rsid w:val="008D2BF8"/>
    <w:rsid w:val="008D3213"/>
    <w:rsid w:val="008D3419"/>
    <w:rsid w:val="008D678C"/>
    <w:rsid w:val="008D7CF5"/>
    <w:rsid w:val="008E0316"/>
    <w:rsid w:val="008E0A21"/>
    <w:rsid w:val="008E16B8"/>
    <w:rsid w:val="008E6100"/>
    <w:rsid w:val="008E6E04"/>
    <w:rsid w:val="008F0E93"/>
    <w:rsid w:val="008F1412"/>
    <w:rsid w:val="008F1583"/>
    <w:rsid w:val="008F3D46"/>
    <w:rsid w:val="008F7A2F"/>
    <w:rsid w:val="009002F2"/>
    <w:rsid w:val="009005C5"/>
    <w:rsid w:val="009023A1"/>
    <w:rsid w:val="00912BEE"/>
    <w:rsid w:val="009133B0"/>
    <w:rsid w:val="00914798"/>
    <w:rsid w:val="00914E01"/>
    <w:rsid w:val="00915EDA"/>
    <w:rsid w:val="00917F31"/>
    <w:rsid w:val="00921CD4"/>
    <w:rsid w:val="00922713"/>
    <w:rsid w:val="009238BE"/>
    <w:rsid w:val="00924689"/>
    <w:rsid w:val="009255B1"/>
    <w:rsid w:val="00925FF8"/>
    <w:rsid w:val="00934567"/>
    <w:rsid w:val="0093526E"/>
    <w:rsid w:val="00937F13"/>
    <w:rsid w:val="00937F14"/>
    <w:rsid w:val="00941122"/>
    <w:rsid w:val="0094293A"/>
    <w:rsid w:val="00946ED6"/>
    <w:rsid w:val="00946F72"/>
    <w:rsid w:val="009507DB"/>
    <w:rsid w:val="00954DA8"/>
    <w:rsid w:val="0095589A"/>
    <w:rsid w:val="00956896"/>
    <w:rsid w:val="009603F7"/>
    <w:rsid w:val="00962053"/>
    <w:rsid w:val="0096230F"/>
    <w:rsid w:val="009623BE"/>
    <w:rsid w:val="00962B99"/>
    <w:rsid w:val="00962CDA"/>
    <w:rsid w:val="00966706"/>
    <w:rsid w:val="0096739F"/>
    <w:rsid w:val="00967B93"/>
    <w:rsid w:val="00972B46"/>
    <w:rsid w:val="00975090"/>
    <w:rsid w:val="00975370"/>
    <w:rsid w:val="00976995"/>
    <w:rsid w:val="00976D2C"/>
    <w:rsid w:val="00982E19"/>
    <w:rsid w:val="009834F8"/>
    <w:rsid w:val="0098539E"/>
    <w:rsid w:val="009856A0"/>
    <w:rsid w:val="00990F7F"/>
    <w:rsid w:val="0099113D"/>
    <w:rsid w:val="009925B1"/>
    <w:rsid w:val="009938CF"/>
    <w:rsid w:val="00995271"/>
    <w:rsid w:val="009A355F"/>
    <w:rsid w:val="009A7663"/>
    <w:rsid w:val="009B10C8"/>
    <w:rsid w:val="009B4C59"/>
    <w:rsid w:val="009B60CF"/>
    <w:rsid w:val="009B771A"/>
    <w:rsid w:val="009C0B94"/>
    <w:rsid w:val="009C12E2"/>
    <w:rsid w:val="009C1B50"/>
    <w:rsid w:val="009C1CD2"/>
    <w:rsid w:val="009C68FF"/>
    <w:rsid w:val="009C73F5"/>
    <w:rsid w:val="009C794D"/>
    <w:rsid w:val="009D4BB4"/>
    <w:rsid w:val="009D69C0"/>
    <w:rsid w:val="009E2E34"/>
    <w:rsid w:val="009E3301"/>
    <w:rsid w:val="009E4D0C"/>
    <w:rsid w:val="009E5663"/>
    <w:rsid w:val="009E6415"/>
    <w:rsid w:val="009E6D42"/>
    <w:rsid w:val="009E6D53"/>
    <w:rsid w:val="009F091D"/>
    <w:rsid w:val="009F1A12"/>
    <w:rsid w:val="009F2072"/>
    <w:rsid w:val="009F37F9"/>
    <w:rsid w:val="009F4259"/>
    <w:rsid w:val="009F6367"/>
    <w:rsid w:val="009F6B38"/>
    <w:rsid w:val="00A00059"/>
    <w:rsid w:val="00A01BFB"/>
    <w:rsid w:val="00A0507E"/>
    <w:rsid w:val="00A057F6"/>
    <w:rsid w:val="00A06DE6"/>
    <w:rsid w:val="00A10A36"/>
    <w:rsid w:val="00A15775"/>
    <w:rsid w:val="00A178C9"/>
    <w:rsid w:val="00A216E6"/>
    <w:rsid w:val="00A22D98"/>
    <w:rsid w:val="00A25C23"/>
    <w:rsid w:val="00A27CA1"/>
    <w:rsid w:val="00A3117F"/>
    <w:rsid w:val="00A3234A"/>
    <w:rsid w:val="00A337CD"/>
    <w:rsid w:val="00A34D51"/>
    <w:rsid w:val="00A3519D"/>
    <w:rsid w:val="00A36D10"/>
    <w:rsid w:val="00A36E7B"/>
    <w:rsid w:val="00A4085B"/>
    <w:rsid w:val="00A40F89"/>
    <w:rsid w:val="00A44AE9"/>
    <w:rsid w:val="00A45AFC"/>
    <w:rsid w:val="00A45B32"/>
    <w:rsid w:val="00A53B31"/>
    <w:rsid w:val="00A5769A"/>
    <w:rsid w:val="00A606CC"/>
    <w:rsid w:val="00A61337"/>
    <w:rsid w:val="00A61F35"/>
    <w:rsid w:val="00A63BAD"/>
    <w:rsid w:val="00A64E38"/>
    <w:rsid w:val="00A6721F"/>
    <w:rsid w:val="00A71AE1"/>
    <w:rsid w:val="00A72007"/>
    <w:rsid w:val="00A73B44"/>
    <w:rsid w:val="00A76E9C"/>
    <w:rsid w:val="00A80069"/>
    <w:rsid w:val="00A82DB3"/>
    <w:rsid w:val="00A86794"/>
    <w:rsid w:val="00A90963"/>
    <w:rsid w:val="00A90994"/>
    <w:rsid w:val="00A93F19"/>
    <w:rsid w:val="00AA1250"/>
    <w:rsid w:val="00AA1B8B"/>
    <w:rsid w:val="00AA502E"/>
    <w:rsid w:val="00AA55F5"/>
    <w:rsid w:val="00AB2349"/>
    <w:rsid w:val="00AB401E"/>
    <w:rsid w:val="00AB4935"/>
    <w:rsid w:val="00AB4992"/>
    <w:rsid w:val="00AB5684"/>
    <w:rsid w:val="00AB67C2"/>
    <w:rsid w:val="00AC1E36"/>
    <w:rsid w:val="00AC3E86"/>
    <w:rsid w:val="00AC6465"/>
    <w:rsid w:val="00AC646C"/>
    <w:rsid w:val="00AD0300"/>
    <w:rsid w:val="00AD05A6"/>
    <w:rsid w:val="00AD13B6"/>
    <w:rsid w:val="00AD2E1D"/>
    <w:rsid w:val="00AD355C"/>
    <w:rsid w:val="00AD3D4A"/>
    <w:rsid w:val="00AD7B72"/>
    <w:rsid w:val="00AE02CD"/>
    <w:rsid w:val="00AE15B5"/>
    <w:rsid w:val="00AE1814"/>
    <w:rsid w:val="00AE2A72"/>
    <w:rsid w:val="00AE2B87"/>
    <w:rsid w:val="00AE4538"/>
    <w:rsid w:val="00AE49C0"/>
    <w:rsid w:val="00AE4C0A"/>
    <w:rsid w:val="00AF1685"/>
    <w:rsid w:val="00AF2940"/>
    <w:rsid w:val="00AF7B82"/>
    <w:rsid w:val="00AF7C86"/>
    <w:rsid w:val="00B02F9A"/>
    <w:rsid w:val="00B05B62"/>
    <w:rsid w:val="00B12CAC"/>
    <w:rsid w:val="00B15421"/>
    <w:rsid w:val="00B16821"/>
    <w:rsid w:val="00B17877"/>
    <w:rsid w:val="00B22A4D"/>
    <w:rsid w:val="00B23A41"/>
    <w:rsid w:val="00B23D0A"/>
    <w:rsid w:val="00B251E0"/>
    <w:rsid w:val="00B25248"/>
    <w:rsid w:val="00B25FE7"/>
    <w:rsid w:val="00B307C0"/>
    <w:rsid w:val="00B314A5"/>
    <w:rsid w:val="00B35C6D"/>
    <w:rsid w:val="00B36F76"/>
    <w:rsid w:val="00B37E77"/>
    <w:rsid w:val="00B42A0D"/>
    <w:rsid w:val="00B42AF3"/>
    <w:rsid w:val="00B43A97"/>
    <w:rsid w:val="00B51367"/>
    <w:rsid w:val="00B5564F"/>
    <w:rsid w:val="00B560F3"/>
    <w:rsid w:val="00B60241"/>
    <w:rsid w:val="00B603B6"/>
    <w:rsid w:val="00B61946"/>
    <w:rsid w:val="00B63FB1"/>
    <w:rsid w:val="00B65200"/>
    <w:rsid w:val="00B71AC5"/>
    <w:rsid w:val="00B76407"/>
    <w:rsid w:val="00B772BC"/>
    <w:rsid w:val="00B8027E"/>
    <w:rsid w:val="00B80340"/>
    <w:rsid w:val="00B83FFB"/>
    <w:rsid w:val="00B855F7"/>
    <w:rsid w:val="00B86D15"/>
    <w:rsid w:val="00B871CC"/>
    <w:rsid w:val="00B90AB9"/>
    <w:rsid w:val="00B90B1A"/>
    <w:rsid w:val="00B90FC5"/>
    <w:rsid w:val="00B94DB1"/>
    <w:rsid w:val="00B951C9"/>
    <w:rsid w:val="00B97595"/>
    <w:rsid w:val="00B97FA7"/>
    <w:rsid w:val="00BA13F7"/>
    <w:rsid w:val="00BA25F4"/>
    <w:rsid w:val="00BA329D"/>
    <w:rsid w:val="00BA581C"/>
    <w:rsid w:val="00BA5EB1"/>
    <w:rsid w:val="00BB1496"/>
    <w:rsid w:val="00BB2E92"/>
    <w:rsid w:val="00BB31F1"/>
    <w:rsid w:val="00BB4FB1"/>
    <w:rsid w:val="00BB5816"/>
    <w:rsid w:val="00BB5EFC"/>
    <w:rsid w:val="00BB645B"/>
    <w:rsid w:val="00BB6F06"/>
    <w:rsid w:val="00BB7CD9"/>
    <w:rsid w:val="00BC00DB"/>
    <w:rsid w:val="00BC28C0"/>
    <w:rsid w:val="00BC4083"/>
    <w:rsid w:val="00BC4136"/>
    <w:rsid w:val="00BC5084"/>
    <w:rsid w:val="00BC5AB6"/>
    <w:rsid w:val="00BC6877"/>
    <w:rsid w:val="00BD0293"/>
    <w:rsid w:val="00BD3713"/>
    <w:rsid w:val="00BD4B85"/>
    <w:rsid w:val="00BE07FA"/>
    <w:rsid w:val="00BE0EDD"/>
    <w:rsid w:val="00BE5401"/>
    <w:rsid w:val="00BE5933"/>
    <w:rsid w:val="00BE5A3D"/>
    <w:rsid w:val="00BE637A"/>
    <w:rsid w:val="00BE6FD5"/>
    <w:rsid w:val="00BE7444"/>
    <w:rsid w:val="00BF10F8"/>
    <w:rsid w:val="00BF169B"/>
    <w:rsid w:val="00BF1CE5"/>
    <w:rsid w:val="00BF39D7"/>
    <w:rsid w:val="00BF7F5F"/>
    <w:rsid w:val="00C0429C"/>
    <w:rsid w:val="00C0472C"/>
    <w:rsid w:val="00C0660B"/>
    <w:rsid w:val="00C06E4B"/>
    <w:rsid w:val="00C06EFA"/>
    <w:rsid w:val="00C07158"/>
    <w:rsid w:val="00C10538"/>
    <w:rsid w:val="00C11357"/>
    <w:rsid w:val="00C12501"/>
    <w:rsid w:val="00C17C75"/>
    <w:rsid w:val="00C21C1C"/>
    <w:rsid w:val="00C25B75"/>
    <w:rsid w:val="00C3195B"/>
    <w:rsid w:val="00C31BC1"/>
    <w:rsid w:val="00C33420"/>
    <w:rsid w:val="00C337AE"/>
    <w:rsid w:val="00C33C1E"/>
    <w:rsid w:val="00C33E35"/>
    <w:rsid w:val="00C33F84"/>
    <w:rsid w:val="00C344A8"/>
    <w:rsid w:val="00C3483D"/>
    <w:rsid w:val="00C35A44"/>
    <w:rsid w:val="00C3787A"/>
    <w:rsid w:val="00C40797"/>
    <w:rsid w:val="00C42AC5"/>
    <w:rsid w:val="00C4454A"/>
    <w:rsid w:val="00C46590"/>
    <w:rsid w:val="00C50F1C"/>
    <w:rsid w:val="00C522E7"/>
    <w:rsid w:val="00C52380"/>
    <w:rsid w:val="00C541A6"/>
    <w:rsid w:val="00C54A83"/>
    <w:rsid w:val="00C54E8D"/>
    <w:rsid w:val="00C54F48"/>
    <w:rsid w:val="00C55FA1"/>
    <w:rsid w:val="00C55FA3"/>
    <w:rsid w:val="00C562E2"/>
    <w:rsid w:val="00C57EEF"/>
    <w:rsid w:val="00C61F6A"/>
    <w:rsid w:val="00C6354A"/>
    <w:rsid w:val="00C637A7"/>
    <w:rsid w:val="00C645F4"/>
    <w:rsid w:val="00C6591B"/>
    <w:rsid w:val="00C743D4"/>
    <w:rsid w:val="00C76267"/>
    <w:rsid w:val="00C83366"/>
    <w:rsid w:val="00C93E3C"/>
    <w:rsid w:val="00C93E8A"/>
    <w:rsid w:val="00C93F6B"/>
    <w:rsid w:val="00C95894"/>
    <w:rsid w:val="00C96271"/>
    <w:rsid w:val="00C97E6D"/>
    <w:rsid w:val="00CA17D9"/>
    <w:rsid w:val="00CA1E7E"/>
    <w:rsid w:val="00CA23B4"/>
    <w:rsid w:val="00CA4419"/>
    <w:rsid w:val="00CA4AE4"/>
    <w:rsid w:val="00CA4ED1"/>
    <w:rsid w:val="00CA6030"/>
    <w:rsid w:val="00CA6F85"/>
    <w:rsid w:val="00CA7E1D"/>
    <w:rsid w:val="00CB0199"/>
    <w:rsid w:val="00CB0743"/>
    <w:rsid w:val="00CB1C8E"/>
    <w:rsid w:val="00CB332E"/>
    <w:rsid w:val="00CB439D"/>
    <w:rsid w:val="00CB477E"/>
    <w:rsid w:val="00CC2D99"/>
    <w:rsid w:val="00CC3416"/>
    <w:rsid w:val="00CC3977"/>
    <w:rsid w:val="00CD40A0"/>
    <w:rsid w:val="00CD4855"/>
    <w:rsid w:val="00CD5A8C"/>
    <w:rsid w:val="00CD6EB5"/>
    <w:rsid w:val="00CD73CF"/>
    <w:rsid w:val="00CD7486"/>
    <w:rsid w:val="00CE03E0"/>
    <w:rsid w:val="00CE070A"/>
    <w:rsid w:val="00CE342D"/>
    <w:rsid w:val="00CF08A6"/>
    <w:rsid w:val="00CF38EC"/>
    <w:rsid w:val="00CF6E18"/>
    <w:rsid w:val="00D03B02"/>
    <w:rsid w:val="00D04D60"/>
    <w:rsid w:val="00D05800"/>
    <w:rsid w:val="00D06044"/>
    <w:rsid w:val="00D07D0F"/>
    <w:rsid w:val="00D116F2"/>
    <w:rsid w:val="00D144D6"/>
    <w:rsid w:val="00D14A3D"/>
    <w:rsid w:val="00D14B36"/>
    <w:rsid w:val="00D17EC6"/>
    <w:rsid w:val="00D21305"/>
    <w:rsid w:val="00D2247F"/>
    <w:rsid w:val="00D225E8"/>
    <w:rsid w:val="00D2386C"/>
    <w:rsid w:val="00D243EB"/>
    <w:rsid w:val="00D24753"/>
    <w:rsid w:val="00D257A6"/>
    <w:rsid w:val="00D27F8D"/>
    <w:rsid w:val="00D307A9"/>
    <w:rsid w:val="00D31611"/>
    <w:rsid w:val="00D360FC"/>
    <w:rsid w:val="00D46875"/>
    <w:rsid w:val="00D5144C"/>
    <w:rsid w:val="00D514E1"/>
    <w:rsid w:val="00D56607"/>
    <w:rsid w:val="00D57110"/>
    <w:rsid w:val="00D617D4"/>
    <w:rsid w:val="00D64AF6"/>
    <w:rsid w:val="00D64DB1"/>
    <w:rsid w:val="00D65850"/>
    <w:rsid w:val="00D7105D"/>
    <w:rsid w:val="00D71601"/>
    <w:rsid w:val="00D74631"/>
    <w:rsid w:val="00D7470C"/>
    <w:rsid w:val="00D74FCA"/>
    <w:rsid w:val="00D77373"/>
    <w:rsid w:val="00D81E5F"/>
    <w:rsid w:val="00D87432"/>
    <w:rsid w:val="00D90630"/>
    <w:rsid w:val="00D92E86"/>
    <w:rsid w:val="00D93AF1"/>
    <w:rsid w:val="00D94770"/>
    <w:rsid w:val="00DA4119"/>
    <w:rsid w:val="00DA6727"/>
    <w:rsid w:val="00DA7C49"/>
    <w:rsid w:val="00DB0591"/>
    <w:rsid w:val="00DB0E18"/>
    <w:rsid w:val="00DB7D27"/>
    <w:rsid w:val="00DC0331"/>
    <w:rsid w:val="00DC0ADC"/>
    <w:rsid w:val="00DC1416"/>
    <w:rsid w:val="00DC2122"/>
    <w:rsid w:val="00DC4635"/>
    <w:rsid w:val="00DC6977"/>
    <w:rsid w:val="00DC777A"/>
    <w:rsid w:val="00DC7D06"/>
    <w:rsid w:val="00DD14CD"/>
    <w:rsid w:val="00DD23DE"/>
    <w:rsid w:val="00DD36DA"/>
    <w:rsid w:val="00DD5225"/>
    <w:rsid w:val="00DD60FE"/>
    <w:rsid w:val="00DD64C5"/>
    <w:rsid w:val="00DD6BB5"/>
    <w:rsid w:val="00DD74BF"/>
    <w:rsid w:val="00DE36A8"/>
    <w:rsid w:val="00DE3EE5"/>
    <w:rsid w:val="00DE5731"/>
    <w:rsid w:val="00DE58B6"/>
    <w:rsid w:val="00DE5B76"/>
    <w:rsid w:val="00DE5EFA"/>
    <w:rsid w:val="00DE6158"/>
    <w:rsid w:val="00DE6B41"/>
    <w:rsid w:val="00DE779F"/>
    <w:rsid w:val="00DE7D0A"/>
    <w:rsid w:val="00DE7DA4"/>
    <w:rsid w:val="00DF056D"/>
    <w:rsid w:val="00DF25CE"/>
    <w:rsid w:val="00DF2A57"/>
    <w:rsid w:val="00DF5373"/>
    <w:rsid w:val="00DF62B3"/>
    <w:rsid w:val="00E0062F"/>
    <w:rsid w:val="00E0146B"/>
    <w:rsid w:val="00E03341"/>
    <w:rsid w:val="00E03BD2"/>
    <w:rsid w:val="00E109C8"/>
    <w:rsid w:val="00E10FC6"/>
    <w:rsid w:val="00E13DAB"/>
    <w:rsid w:val="00E17198"/>
    <w:rsid w:val="00E172DC"/>
    <w:rsid w:val="00E237CA"/>
    <w:rsid w:val="00E25C80"/>
    <w:rsid w:val="00E30E2C"/>
    <w:rsid w:val="00E31EE3"/>
    <w:rsid w:val="00E32129"/>
    <w:rsid w:val="00E3629A"/>
    <w:rsid w:val="00E4184E"/>
    <w:rsid w:val="00E41D35"/>
    <w:rsid w:val="00E44297"/>
    <w:rsid w:val="00E52A1F"/>
    <w:rsid w:val="00E53084"/>
    <w:rsid w:val="00E55C74"/>
    <w:rsid w:val="00E60570"/>
    <w:rsid w:val="00E607E6"/>
    <w:rsid w:val="00E61DBA"/>
    <w:rsid w:val="00E65A0E"/>
    <w:rsid w:val="00E678A4"/>
    <w:rsid w:val="00E8115F"/>
    <w:rsid w:val="00E834DF"/>
    <w:rsid w:val="00E8454E"/>
    <w:rsid w:val="00E8600A"/>
    <w:rsid w:val="00E914DD"/>
    <w:rsid w:val="00E97E69"/>
    <w:rsid w:val="00EA0D04"/>
    <w:rsid w:val="00EA14AA"/>
    <w:rsid w:val="00EA2A80"/>
    <w:rsid w:val="00EA722D"/>
    <w:rsid w:val="00EA77F0"/>
    <w:rsid w:val="00EA7D9F"/>
    <w:rsid w:val="00EB39D0"/>
    <w:rsid w:val="00EB7645"/>
    <w:rsid w:val="00EB76B4"/>
    <w:rsid w:val="00EB78C6"/>
    <w:rsid w:val="00EC05C1"/>
    <w:rsid w:val="00EC1A7F"/>
    <w:rsid w:val="00EC2082"/>
    <w:rsid w:val="00EC35D4"/>
    <w:rsid w:val="00EC3FB1"/>
    <w:rsid w:val="00EC663E"/>
    <w:rsid w:val="00ED35C3"/>
    <w:rsid w:val="00ED43EC"/>
    <w:rsid w:val="00ED489E"/>
    <w:rsid w:val="00EE01AD"/>
    <w:rsid w:val="00EE192B"/>
    <w:rsid w:val="00EE1B53"/>
    <w:rsid w:val="00EE2372"/>
    <w:rsid w:val="00EE40A9"/>
    <w:rsid w:val="00EF0F8F"/>
    <w:rsid w:val="00EF189A"/>
    <w:rsid w:val="00EF444C"/>
    <w:rsid w:val="00F00B83"/>
    <w:rsid w:val="00F0465D"/>
    <w:rsid w:val="00F047EE"/>
    <w:rsid w:val="00F04FFD"/>
    <w:rsid w:val="00F0637E"/>
    <w:rsid w:val="00F10E72"/>
    <w:rsid w:val="00F1100D"/>
    <w:rsid w:val="00F13683"/>
    <w:rsid w:val="00F15EA5"/>
    <w:rsid w:val="00F22069"/>
    <w:rsid w:val="00F2255E"/>
    <w:rsid w:val="00F24F3D"/>
    <w:rsid w:val="00F3111A"/>
    <w:rsid w:val="00F3345D"/>
    <w:rsid w:val="00F342FF"/>
    <w:rsid w:val="00F3633E"/>
    <w:rsid w:val="00F40145"/>
    <w:rsid w:val="00F4048E"/>
    <w:rsid w:val="00F40DF6"/>
    <w:rsid w:val="00F429E9"/>
    <w:rsid w:val="00F439A4"/>
    <w:rsid w:val="00F439E7"/>
    <w:rsid w:val="00F43CCF"/>
    <w:rsid w:val="00F477C9"/>
    <w:rsid w:val="00F55501"/>
    <w:rsid w:val="00F60958"/>
    <w:rsid w:val="00F62CD6"/>
    <w:rsid w:val="00F6403A"/>
    <w:rsid w:val="00F64E55"/>
    <w:rsid w:val="00F65652"/>
    <w:rsid w:val="00F666CE"/>
    <w:rsid w:val="00F71FD6"/>
    <w:rsid w:val="00F7330A"/>
    <w:rsid w:val="00F7388C"/>
    <w:rsid w:val="00F74DCE"/>
    <w:rsid w:val="00F761D2"/>
    <w:rsid w:val="00F76DC4"/>
    <w:rsid w:val="00F80FD6"/>
    <w:rsid w:val="00F81203"/>
    <w:rsid w:val="00F831C7"/>
    <w:rsid w:val="00F8329A"/>
    <w:rsid w:val="00F8367F"/>
    <w:rsid w:val="00F84F11"/>
    <w:rsid w:val="00F85403"/>
    <w:rsid w:val="00F864F7"/>
    <w:rsid w:val="00F87D1E"/>
    <w:rsid w:val="00F906F6"/>
    <w:rsid w:val="00F91248"/>
    <w:rsid w:val="00F929F1"/>
    <w:rsid w:val="00F95BBC"/>
    <w:rsid w:val="00F960E3"/>
    <w:rsid w:val="00F97C2D"/>
    <w:rsid w:val="00F97C77"/>
    <w:rsid w:val="00F97F54"/>
    <w:rsid w:val="00FA02FB"/>
    <w:rsid w:val="00FB018E"/>
    <w:rsid w:val="00FB1491"/>
    <w:rsid w:val="00FB66BF"/>
    <w:rsid w:val="00FC11C3"/>
    <w:rsid w:val="00FC39F0"/>
    <w:rsid w:val="00FC3BDB"/>
    <w:rsid w:val="00FC41B4"/>
    <w:rsid w:val="00FC46FD"/>
    <w:rsid w:val="00FC533B"/>
    <w:rsid w:val="00FC7CF0"/>
    <w:rsid w:val="00FE0DAC"/>
    <w:rsid w:val="00FE1F57"/>
    <w:rsid w:val="00FE2B22"/>
    <w:rsid w:val="00FE2F38"/>
    <w:rsid w:val="00FE3B88"/>
    <w:rsid w:val="00FE4374"/>
    <w:rsid w:val="00FE6D5A"/>
    <w:rsid w:val="00FE7D4C"/>
    <w:rsid w:val="00FF0BCD"/>
    <w:rsid w:val="00FF1E00"/>
    <w:rsid w:val="00FF3FF0"/>
    <w:rsid w:val="00FF4EAA"/>
    <w:rsid w:val="00FF5121"/>
    <w:rsid w:val="00FF5772"/>
    <w:rsid w:val="00FF7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EF5F1"/>
  <w15:docId w15:val="{49270BC3-E355-41D1-ADC1-BA01879D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753"/>
    <w:rPr>
      <w:rFonts w:ascii="Times New Roman" w:hAnsi="Times New Roman"/>
    </w:rPr>
  </w:style>
  <w:style w:type="paragraph" w:styleId="1">
    <w:name w:val="heading 1"/>
    <w:basedOn w:val="a0"/>
    <w:next w:val="a"/>
    <w:link w:val="10"/>
    <w:uiPriority w:val="9"/>
    <w:qFormat/>
    <w:rsid w:val="00A45AFC"/>
    <w:pPr>
      <w:numPr>
        <w:numId w:val="1"/>
      </w:numPr>
      <w:ind w:left="851" w:hanging="851"/>
      <w:contextualSpacing w:val="0"/>
      <w:outlineLvl w:val="0"/>
    </w:pPr>
    <w:rPr>
      <w:rFonts w:cs="Times New Roman"/>
      <w:b/>
      <w:bCs/>
      <w:lang w:val="ru-RU"/>
    </w:rPr>
  </w:style>
  <w:style w:type="paragraph" w:styleId="2">
    <w:name w:val="heading 2"/>
    <w:basedOn w:val="a0"/>
    <w:next w:val="a"/>
    <w:link w:val="20"/>
    <w:uiPriority w:val="9"/>
    <w:unhideWhenUsed/>
    <w:qFormat/>
    <w:rsid w:val="008C574E"/>
    <w:pPr>
      <w:numPr>
        <w:ilvl w:val="1"/>
        <w:numId w:val="1"/>
      </w:numPr>
      <w:ind w:left="851" w:hanging="851"/>
      <w:contextualSpacing w:val="0"/>
      <w:jc w:val="both"/>
      <w:outlineLvl w:val="1"/>
    </w:pPr>
    <w:rPr>
      <w:rFonts w:cs="Times New Roman"/>
      <w:lang w:val="ru-RU"/>
    </w:rPr>
  </w:style>
  <w:style w:type="paragraph" w:styleId="3">
    <w:name w:val="heading 3"/>
    <w:basedOn w:val="2"/>
    <w:next w:val="a"/>
    <w:link w:val="30"/>
    <w:uiPriority w:val="9"/>
    <w:unhideWhenUsed/>
    <w:qFormat/>
    <w:rsid w:val="001D28C8"/>
    <w:pPr>
      <w:numPr>
        <w:ilvl w:val="2"/>
      </w:numPr>
      <w:ind w:left="1701" w:hanging="850"/>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12C0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34"/>
    <w:qFormat/>
    <w:rsid w:val="00A01BFB"/>
    <w:pPr>
      <w:ind w:left="720"/>
      <w:contextualSpacing/>
    </w:pPr>
  </w:style>
  <w:style w:type="paragraph" w:styleId="a5">
    <w:name w:val="header"/>
    <w:basedOn w:val="a"/>
    <w:link w:val="a6"/>
    <w:uiPriority w:val="99"/>
    <w:unhideWhenUsed/>
    <w:rsid w:val="00954DA8"/>
    <w:pPr>
      <w:tabs>
        <w:tab w:val="center" w:pos="4844"/>
        <w:tab w:val="right" w:pos="9689"/>
      </w:tabs>
      <w:spacing w:after="0"/>
    </w:pPr>
  </w:style>
  <w:style w:type="character" w:customStyle="1" w:styleId="a6">
    <w:name w:val="Верхний колонтитул Знак"/>
    <w:basedOn w:val="a1"/>
    <w:link w:val="a5"/>
    <w:uiPriority w:val="99"/>
    <w:rsid w:val="00954DA8"/>
  </w:style>
  <w:style w:type="paragraph" w:styleId="a7">
    <w:name w:val="footer"/>
    <w:basedOn w:val="a"/>
    <w:link w:val="a8"/>
    <w:uiPriority w:val="99"/>
    <w:unhideWhenUsed/>
    <w:rsid w:val="00954DA8"/>
    <w:pPr>
      <w:tabs>
        <w:tab w:val="center" w:pos="4844"/>
        <w:tab w:val="right" w:pos="9689"/>
      </w:tabs>
      <w:spacing w:after="0"/>
    </w:pPr>
  </w:style>
  <w:style w:type="character" w:customStyle="1" w:styleId="a8">
    <w:name w:val="Нижний колонтитул Знак"/>
    <w:basedOn w:val="a1"/>
    <w:link w:val="a7"/>
    <w:uiPriority w:val="99"/>
    <w:rsid w:val="00954DA8"/>
  </w:style>
  <w:style w:type="character" w:styleId="a9">
    <w:name w:val="Hyperlink"/>
    <w:basedOn w:val="a1"/>
    <w:uiPriority w:val="99"/>
    <w:unhideWhenUsed/>
    <w:rsid w:val="005B0150"/>
    <w:rPr>
      <w:color w:val="0000FF"/>
      <w:u w:val="single"/>
    </w:rPr>
  </w:style>
  <w:style w:type="character" w:styleId="aa">
    <w:name w:val="annotation reference"/>
    <w:basedOn w:val="a1"/>
    <w:uiPriority w:val="99"/>
    <w:semiHidden/>
    <w:unhideWhenUsed/>
    <w:rsid w:val="002D415D"/>
    <w:rPr>
      <w:sz w:val="16"/>
      <w:szCs w:val="16"/>
    </w:rPr>
  </w:style>
  <w:style w:type="paragraph" w:styleId="ab">
    <w:name w:val="annotation text"/>
    <w:basedOn w:val="a"/>
    <w:link w:val="ac"/>
    <w:uiPriority w:val="99"/>
    <w:unhideWhenUsed/>
    <w:rsid w:val="002D415D"/>
    <w:rPr>
      <w:sz w:val="20"/>
      <w:szCs w:val="20"/>
    </w:rPr>
  </w:style>
  <w:style w:type="character" w:customStyle="1" w:styleId="ac">
    <w:name w:val="Текст примечания Знак"/>
    <w:basedOn w:val="a1"/>
    <w:link w:val="ab"/>
    <w:uiPriority w:val="99"/>
    <w:rsid w:val="002D415D"/>
    <w:rPr>
      <w:sz w:val="20"/>
      <w:szCs w:val="20"/>
    </w:rPr>
  </w:style>
  <w:style w:type="paragraph" w:styleId="ad">
    <w:name w:val="annotation subject"/>
    <w:basedOn w:val="ab"/>
    <w:next w:val="ab"/>
    <w:link w:val="ae"/>
    <w:uiPriority w:val="99"/>
    <w:semiHidden/>
    <w:unhideWhenUsed/>
    <w:rsid w:val="002D415D"/>
    <w:rPr>
      <w:b/>
      <w:bCs/>
    </w:rPr>
  </w:style>
  <w:style w:type="character" w:customStyle="1" w:styleId="ae">
    <w:name w:val="Тема примечания Знак"/>
    <w:basedOn w:val="ac"/>
    <w:link w:val="ad"/>
    <w:uiPriority w:val="99"/>
    <w:semiHidden/>
    <w:rsid w:val="002D415D"/>
    <w:rPr>
      <w:b/>
      <w:bCs/>
      <w:sz w:val="20"/>
      <w:szCs w:val="20"/>
    </w:rPr>
  </w:style>
  <w:style w:type="paragraph" w:styleId="af">
    <w:name w:val="Balloon Text"/>
    <w:basedOn w:val="a"/>
    <w:link w:val="af0"/>
    <w:uiPriority w:val="99"/>
    <w:semiHidden/>
    <w:unhideWhenUsed/>
    <w:rsid w:val="002D415D"/>
    <w:pPr>
      <w:spacing w:after="0"/>
    </w:pPr>
    <w:rPr>
      <w:rFonts w:ascii="Segoe UI" w:hAnsi="Segoe UI" w:cs="Segoe UI"/>
      <w:sz w:val="18"/>
      <w:szCs w:val="18"/>
    </w:rPr>
  </w:style>
  <w:style w:type="character" w:customStyle="1" w:styleId="af0">
    <w:name w:val="Текст выноски Знак"/>
    <w:basedOn w:val="a1"/>
    <w:link w:val="af"/>
    <w:uiPriority w:val="99"/>
    <w:semiHidden/>
    <w:rsid w:val="002D415D"/>
    <w:rPr>
      <w:rFonts w:ascii="Segoe UI" w:hAnsi="Segoe UI" w:cs="Segoe UI"/>
      <w:sz w:val="18"/>
      <w:szCs w:val="18"/>
    </w:rPr>
  </w:style>
  <w:style w:type="paragraph" w:customStyle="1" w:styleId="ConsPlusNormal">
    <w:name w:val="ConsPlusNormal"/>
    <w:rsid w:val="000F1D51"/>
    <w:pPr>
      <w:widowControl w:val="0"/>
      <w:autoSpaceDE w:val="0"/>
      <w:autoSpaceDN w:val="0"/>
      <w:adjustRightInd w:val="0"/>
      <w:spacing w:after="0"/>
    </w:pPr>
    <w:rPr>
      <w:rFonts w:eastAsia="Times New Roman" w:cs="Arial"/>
      <w:sz w:val="20"/>
      <w:szCs w:val="20"/>
      <w:lang w:val="ru-RU" w:eastAsia="ru-RU"/>
    </w:rPr>
  </w:style>
  <w:style w:type="paragraph" w:customStyle="1" w:styleId="ConsNormal">
    <w:name w:val="ConsNormal"/>
    <w:rsid w:val="00ED489E"/>
    <w:pPr>
      <w:autoSpaceDE w:val="0"/>
      <w:autoSpaceDN w:val="0"/>
      <w:adjustRightInd w:val="0"/>
      <w:spacing w:after="0"/>
      <w:jc w:val="both"/>
    </w:pPr>
    <w:rPr>
      <w:rFonts w:ascii="Courier New" w:eastAsia="Times New Roman" w:hAnsi="Courier New" w:cs="Courier New"/>
      <w:sz w:val="20"/>
      <w:szCs w:val="20"/>
      <w:lang w:val="ru-RU" w:eastAsia="ru-RU"/>
    </w:rPr>
  </w:style>
  <w:style w:type="paragraph" w:styleId="af1">
    <w:name w:val="Revision"/>
    <w:hidden/>
    <w:uiPriority w:val="99"/>
    <w:semiHidden/>
    <w:rsid w:val="006F2CC0"/>
    <w:pPr>
      <w:spacing w:after="0"/>
    </w:pPr>
  </w:style>
  <w:style w:type="paragraph" w:styleId="af2">
    <w:name w:val="Body Text"/>
    <w:aliases w:val="A1"/>
    <w:basedOn w:val="a"/>
    <w:link w:val="af3"/>
    <w:rsid w:val="00B15421"/>
    <w:pPr>
      <w:jc w:val="both"/>
    </w:pPr>
    <w:rPr>
      <w:rFonts w:eastAsia="Times New Roman" w:cs="Times New Roman"/>
      <w:sz w:val="24"/>
      <w:szCs w:val="24"/>
    </w:rPr>
  </w:style>
  <w:style w:type="character" w:customStyle="1" w:styleId="af3">
    <w:name w:val="Основной текст Знак"/>
    <w:aliases w:val="A1 Знак"/>
    <w:basedOn w:val="a1"/>
    <w:link w:val="af2"/>
    <w:rsid w:val="00B15421"/>
    <w:rPr>
      <w:rFonts w:ascii="Times New Roman" w:eastAsia="Times New Roman" w:hAnsi="Times New Roman" w:cs="Times New Roman"/>
      <w:sz w:val="24"/>
      <w:szCs w:val="24"/>
    </w:rPr>
  </w:style>
  <w:style w:type="character" w:customStyle="1" w:styleId="10">
    <w:name w:val="Заголовок 1 Знак"/>
    <w:basedOn w:val="a1"/>
    <w:link w:val="1"/>
    <w:uiPriority w:val="9"/>
    <w:rsid w:val="00A45AFC"/>
    <w:rPr>
      <w:rFonts w:ascii="Times New Roman" w:hAnsi="Times New Roman" w:cs="Times New Roman"/>
      <w:b/>
      <w:bCs/>
      <w:lang w:val="ru-RU"/>
    </w:rPr>
  </w:style>
  <w:style w:type="character" w:customStyle="1" w:styleId="20">
    <w:name w:val="Заголовок 2 Знак"/>
    <w:basedOn w:val="a1"/>
    <w:link w:val="2"/>
    <w:uiPriority w:val="9"/>
    <w:rsid w:val="008C574E"/>
    <w:rPr>
      <w:rFonts w:ascii="Times New Roman" w:hAnsi="Times New Roman" w:cs="Times New Roman"/>
      <w:lang w:val="ru-RU"/>
    </w:rPr>
  </w:style>
  <w:style w:type="character" w:styleId="af4">
    <w:name w:val="page number"/>
    <w:basedOn w:val="a1"/>
    <w:uiPriority w:val="99"/>
    <w:semiHidden/>
    <w:unhideWhenUsed/>
    <w:rsid w:val="00EA0D04"/>
  </w:style>
  <w:style w:type="paragraph" w:styleId="af5">
    <w:name w:val="No Spacing"/>
    <w:uiPriority w:val="1"/>
    <w:qFormat/>
    <w:rsid w:val="007C08D4"/>
    <w:pPr>
      <w:spacing w:after="0"/>
    </w:pPr>
    <w:rPr>
      <w:rFonts w:ascii="Times New Roman" w:hAnsi="Times New Roman"/>
    </w:rPr>
  </w:style>
  <w:style w:type="character" w:customStyle="1" w:styleId="30">
    <w:name w:val="Заголовок 3 Знак"/>
    <w:basedOn w:val="a1"/>
    <w:link w:val="3"/>
    <w:uiPriority w:val="9"/>
    <w:rsid w:val="001D28C8"/>
    <w:rPr>
      <w:rFonts w:ascii="Times New Roman" w:hAnsi="Times New Roman" w:cs="Times New Roman"/>
      <w:lang w:val="ru-RU"/>
    </w:rPr>
  </w:style>
  <w:style w:type="character" w:styleId="af6">
    <w:name w:val="FollowedHyperlink"/>
    <w:basedOn w:val="a1"/>
    <w:uiPriority w:val="99"/>
    <w:semiHidden/>
    <w:unhideWhenUsed/>
    <w:rsid w:val="00A178C9"/>
    <w:rPr>
      <w:color w:val="954F72" w:themeColor="followedHyperlink"/>
      <w:u w:val="single"/>
    </w:rPr>
  </w:style>
  <w:style w:type="table" w:customStyle="1" w:styleId="11">
    <w:name w:val="Сетка таблицы1"/>
    <w:basedOn w:val="a2"/>
    <w:next w:val="a4"/>
    <w:uiPriority w:val="39"/>
    <w:rsid w:val="002162B6"/>
    <w:pPr>
      <w:spacing w:after="0"/>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2"/>
    <w:next w:val="a4"/>
    <w:uiPriority w:val="39"/>
    <w:rsid w:val="002162B6"/>
    <w:pPr>
      <w:spacing w:after="0"/>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1"/>
    <w:uiPriority w:val="99"/>
    <w:semiHidden/>
    <w:unhideWhenUsed/>
    <w:rsid w:val="007056AB"/>
    <w:rPr>
      <w:color w:val="605E5C"/>
      <w:shd w:val="clear" w:color="auto" w:fill="E1DFDD"/>
    </w:rPr>
  </w:style>
  <w:style w:type="paragraph" w:styleId="af7">
    <w:name w:val="Normal (Web)"/>
    <w:basedOn w:val="a"/>
    <w:uiPriority w:val="99"/>
    <w:semiHidden/>
    <w:unhideWhenUsed/>
    <w:rsid w:val="005E0092"/>
    <w:pPr>
      <w:spacing w:before="100" w:beforeAutospacing="1" w:after="100" w:afterAutospacing="1"/>
    </w:pPr>
    <w:rPr>
      <w:rFonts w:eastAsia="Times New Roman" w:cs="Times New Roman"/>
      <w:sz w:val="24"/>
      <w:szCs w:val="24"/>
      <w:lang w:val="ru-RU" w:eastAsia="ru-RU"/>
    </w:rPr>
  </w:style>
  <w:style w:type="character" w:styleId="af8">
    <w:name w:val="Strong"/>
    <w:basedOn w:val="a1"/>
    <w:uiPriority w:val="22"/>
    <w:qFormat/>
    <w:rsid w:val="005E0092"/>
    <w:rPr>
      <w:b/>
      <w:bCs/>
    </w:rPr>
  </w:style>
  <w:style w:type="character" w:styleId="af9">
    <w:name w:val="Emphasis"/>
    <w:basedOn w:val="a1"/>
    <w:uiPriority w:val="20"/>
    <w:qFormat/>
    <w:rsid w:val="005E00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3026">
      <w:bodyDiv w:val="1"/>
      <w:marLeft w:val="0"/>
      <w:marRight w:val="0"/>
      <w:marTop w:val="0"/>
      <w:marBottom w:val="0"/>
      <w:divBdr>
        <w:top w:val="none" w:sz="0" w:space="0" w:color="auto"/>
        <w:left w:val="none" w:sz="0" w:space="0" w:color="auto"/>
        <w:bottom w:val="none" w:sz="0" w:space="0" w:color="auto"/>
        <w:right w:val="none" w:sz="0" w:space="0" w:color="auto"/>
      </w:divBdr>
    </w:div>
    <w:div w:id="211700017">
      <w:bodyDiv w:val="1"/>
      <w:marLeft w:val="0"/>
      <w:marRight w:val="0"/>
      <w:marTop w:val="0"/>
      <w:marBottom w:val="0"/>
      <w:divBdr>
        <w:top w:val="none" w:sz="0" w:space="0" w:color="auto"/>
        <w:left w:val="none" w:sz="0" w:space="0" w:color="auto"/>
        <w:bottom w:val="none" w:sz="0" w:space="0" w:color="auto"/>
        <w:right w:val="none" w:sz="0" w:space="0" w:color="auto"/>
      </w:divBdr>
    </w:div>
    <w:div w:id="213975996">
      <w:bodyDiv w:val="1"/>
      <w:marLeft w:val="0"/>
      <w:marRight w:val="0"/>
      <w:marTop w:val="0"/>
      <w:marBottom w:val="0"/>
      <w:divBdr>
        <w:top w:val="none" w:sz="0" w:space="0" w:color="auto"/>
        <w:left w:val="none" w:sz="0" w:space="0" w:color="auto"/>
        <w:bottom w:val="none" w:sz="0" w:space="0" w:color="auto"/>
        <w:right w:val="none" w:sz="0" w:space="0" w:color="auto"/>
      </w:divBdr>
    </w:div>
    <w:div w:id="232089161">
      <w:bodyDiv w:val="1"/>
      <w:marLeft w:val="0"/>
      <w:marRight w:val="0"/>
      <w:marTop w:val="0"/>
      <w:marBottom w:val="0"/>
      <w:divBdr>
        <w:top w:val="none" w:sz="0" w:space="0" w:color="auto"/>
        <w:left w:val="none" w:sz="0" w:space="0" w:color="auto"/>
        <w:bottom w:val="none" w:sz="0" w:space="0" w:color="auto"/>
        <w:right w:val="none" w:sz="0" w:space="0" w:color="auto"/>
      </w:divBdr>
    </w:div>
    <w:div w:id="299577233">
      <w:bodyDiv w:val="1"/>
      <w:marLeft w:val="0"/>
      <w:marRight w:val="0"/>
      <w:marTop w:val="0"/>
      <w:marBottom w:val="0"/>
      <w:divBdr>
        <w:top w:val="none" w:sz="0" w:space="0" w:color="auto"/>
        <w:left w:val="none" w:sz="0" w:space="0" w:color="auto"/>
        <w:bottom w:val="none" w:sz="0" w:space="0" w:color="auto"/>
        <w:right w:val="none" w:sz="0" w:space="0" w:color="auto"/>
      </w:divBdr>
    </w:div>
    <w:div w:id="364908937">
      <w:bodyDiv w:val="1"/>
      <w:marLeft w:val="0"/>
      <w:marRight w:val="0"/>
      <w:marTop w:val="0"/>
      <w:marBottom w:val="0"/>
      <w:divBdr>
        <w:top w:val="none" w:sz="0" w:space="0" w:color="auto"/>
        <w:left w:val="none" w:sz="0" w:space="0" w:color="auto"/>
        <w:bottom w:val="none" w:sz="0" w:space="0" w:color="auto"/>
        <w:right w:val="none" w:sz="0" w:space="0" w:color="auto"/>
      </w:divBdr>
    </w:div>
    <w:div w:id="441195672">
      <w:bodyDiv w:val="1"/>
      <w:marLeft w:val="0"/>
      <w:marRight w:val="0"/>
      <w:marTop w:val="0"/>
      <w:marBottom w:val="0"/>
      <w:divBdr>
        <w:top w:val="none" w:sz="0" w:space="0" w:color="auto"/>
        <w:left w:val="none" w:sz="0" w:space="0" w:color="auto"/>
        <w:bottom w:val="none" w:sz="0" w:space="0" w:color="auto"/>
        <w:right w:val="none" w:sz="0" w:space="0" w:color="auto"/>
      </w:divBdr>
    </w:div>
    <w:div w:id="528840764">
      <w:bodyDiv w:val="1"/>
      <w:marLeft w:val="0"/>
      <w:marRight w:val="0"/>
      <w:marTop w:val="0"/>
      <w:marBottom w:val="0"/>
      <w:divBdr>
        <w:top w:val="none" w:sz="0" w:space="0" w:color="auto"/>
        <w:left w:val="none" w:sz="0" w:space="0" w:color="auto"/>
        <w:bottom w:val="none" w:sz="0" w:space="0" w:color="auto"/>
        <w:right w:val="none" w:sz="0" w:space="0" w:color="auto"/>
      </w:divBdr>
    </w:div>
    <w:div w:id="573668099">
      <w:bodyDiv w:val="1"/>
      <w:marLeft w:val="0"/>
      <w:marRight w:val="0"/>
      <w:marTop w:val="0"/>
      <w:marBottom w:val="0"/>
      <w:divBdr>
        <w:top w:val="none" w:sz="0" w:space="0" w:color="auto"/>
        <w:left w:val="none" w:sz="0" w:space="0" w:color="auto"/>
        <w:bottom w:val="none" w:sz="0" w:space="0" w:color="auto"/>
        <w:right w:val="none" w:sz="0" w:space="0" w:color="auto"/>
      </w:divBdr>
    </w:div>
    <w:div w:id="839005416">
      <w:bodyDiv w:val="1"/>
      <w:marLeft w:val="0"/>
      <w:marRight w:val="0"/>
      <w:marTop w:val="0"/>
      <w:marBottom w:val="0"/>
      <w:divBdr>
        <w:top w:val="none" w:sz="0" w:space="0" w:color="auto"/>
        <w:left w:val="none" w:sz="0" w:space="0" w:color="auto"/>
        <w:bottom w:val="none" w:sz="0" w:space="0" w:color="auto"/>
        <w:right w:val="none" w:sz="0" w:space="0" w:color="auto"/>
      </w:divBdr>
    </w:div>
    <w:div w:id="1133904474">
      <w:bodyDiv w:val="1"/>
      <w:marLeft w:val="0"/>
      <w:marRight w:val="0"/>
      <w:marTop w:val="0"/>
      <w:marBottom w:val="0"/>
      <w:divBdr>
        <w:top w:val="none" w:sz="0" w:space="0" w:color="auto"/>
        <w:left w:val="none" w:sz="0" w:space="0" w:color="auto"/>
        <w:bottom w:val="none" w:sz="0" w:space="0" w:color="auto"/>
        <w:right w:val="none" w:sz="0" w:space="0" w:color="auto"/>
      </w:divBdr>
    </w:div>
    <w:div w:id="1191189361">
      <w:bodyDiv w:val="1"/>
      <w:marLeft w:val="0"/>
      <w:marRight w:val="0"/>
      <w:marTop w:val="0"/>
      <w:marBottom w:val="0"/>
      <w:divBdr>
        <w:top w:val="none" w:sz="0" w:space="0" w:color="auto"/>
        <w:left w:val="none" w:sz="0" w:space="0" w:color="auto"/>
        <w:bottom w:val="none" w:sz="0" w:space="0" w:color="auto"/>
        <w:right w:val="none" w:sz="0" w:space="0" w:color="auto"/>
      </w:divBdr>
    </w:div>
    <w:div w:id="1206720670">
      <w:bodyDiv w:val="1"/>
      <w:marLeft w:val="0"/>
      <w:marRight w:val="0"/>
      <w:marTop w:val="0"/>
      <w:marBottom w:val="0"/>
      <w:divBdr>
        <w:top w:val="none" w:sz="0" w:space="0" w:color="auto"/>
        <w:left w:val="none" w:sz="0" w:space="0" w:color="auto"/>
        <w:bottom w:val="none" w:sz="0" w:space="0" w:color="auto"/>
        <w:right w:val="none" w:sz="0" w:space="0" w:color="auto"/>
      </w:divBdr>
      <w:divsChild>
        <w:div w:id="164978586">
          <w:marLeft w:val="0"/>
          <w:marRight w:val="0"/>
          <w:marTop w:val="0"/>
          <w:marBottom w:val="0"/>
          <w:divBdr>
            <w:top w:val="none" w:sz="0" w:space="0" w:color="auto"/>
            <w:left w:val="none" w:sz="0" w:space="0" w:color="auto"/>
            <w:bottom w:val="none" w:sz="0" w:space="0" w:color="auto"/>
            <w:right w:val="none" w:sz="0" w:space="0" w:color="auto"/>
          </w:divBdr>
        </w:div>
      </w:divsChild>
    </w:div>
    <w:div w:id="1241792000">
      <w:bodyDiv w:val="1"/>
      <w:marLeft w:val="0"/>
      <w:marRight w:val="0"/>
      <w:marTop w:val="0"/>
      <w:marBottom w:val="0"/>
      <w:divBdr>
        <w:top w:val="none" w:sz="0" w:space="0" w:color="auto"/>
        <w:left w:val="none" w:sz="0" w:space="0" w:color="auto"/>
        <w:bottom w:val="none" w:sz="0" w:space="0" w:color="auto"/>
        <w:right w:val="none" w:sz="0" w:space="0" w:color="auto"/>
      </w:divBdr>
      <w:divsChild>
        <w:div w:id="1665669093">
          <w:marLeft w:val="0"/>
          <w:marRight w:val="0"/>
          <w:marTop w:val="0"/>
          <w:marBottom w:val="0"/>
          <w:divBdr>
            <w:top w:val="none" w:sz="0" w:space="0" w:color="auto"/>
            <w:left w:val="none" w:sz="0" w:space="0" w:color="auto"/>
            <w:bottom w:val="none" w:sz="0" w:space="0" w:color="auto"/>
            <w:right w:val="none" w:sz="0" w:space="0" w:color="auto"/>
          </w:divBdr>
          <w:divsChild>
            <w:div w:id="1313485957">
              <w:marLeft w:val="0"/>
              <w:marRight w:val="0"/>
              <w:marTop w:val="0"/>
              <w:marBottom w:val="0"/>
              <w:divBdr>
                <w:top w:val="none" w:sz="0" w:space="0" w:color="auto"/>
                <w:left w:val="none" w:sz="0" w:space="0" w:color="auto"/>
                <w:bottom w:val="none" w:sz="0" w:space="0" w:color="auto"/>
                <w:right w:val="none" w:sz="0" w:space="0" w:color="auto"/>
              </w:divBdr>
              <w:divsChild>
                <w:div w:id="15750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370285">
      <w:bodyDiv w:val="1"/>
      <w:marLeft w:val="0"/>
      <w:marRight w:val="0"/>
      <w:marTop w:val="0"/>
      <w:marBottom w:val="0"/>
      <w:divBdr>
        <w:top w:val="none" w:sz="0" w:space="0" w:color="auto"/>
        <w:left w:val="none" w:sz="0" w:space="0" w:color="auto"/>
        <w:bottom w:val="none" w:sz="0" w:space="0" w:color="auto"/>
        <w:right w:val="none" w:sz="0" w:space="0" w:color="auto"/>
      </w:divBdr>
    </w:div>
    <w:div w:id="1513909131">
      <w:bodyDiv w:val="1"/>
      <w:marLeft w:val="0"/>
      <w:marRight w:val="0"/>
      <w:marTop w:val="0"/>
      <w:marBottom w:val="0"/>
      <w:divBdr>
        <w:top w:val="none" w:sz="0" w:space="0" w:color="auto"/>
        <w:left w:val="none" w:sz="0" w:space="0" w:color="auto"/>
        <w:bottom w:val="none" w:sz="0" w:space="0" w:color="auto"/>
        <w:right w:val="none" w:sz="0" w:space="0" w:color="auto"/>
      </w:divBdr>
    </w:div>
    <w:div w:id="1686053817">
      <w:bodyDiv w:val="1"/>
      <w:marLeft w:val="0"/>
      <w:marRight w:val="0"/>
      <w:marTop w:val="0"/>
      <w:marBottom w:val="0"/>
      <w:divBdr>
        <w:top w:val="none" w:sz="0" w:space="0" w:color="auto"/>
        <w:left w:val="none" w:sz="0" w:space="0" w:color="auto"/>
        <w:bottom w:val="none" w:sz="0" w:space="0" w:color="auto"/>
        <w:right w:val="none" w:sz="0" w:space="0" w:color="auto"/>
      </w:divBdr>
    </w:div>
    <w:div w:id="1730112840">
      <w:bodyDiv w:val="1"/>
      <w:marLeft w:val="0"/>
      <w:marRight w:val="0"/>
      <w:marTop w:val="0"/>
      <w:marBottom w:val="0"/>
      <w:divBdr>
        <w:top w:val="none" w:sz="0" w:space="0" w:color="auto"/>
        <w:left w:val="none" w:sz="0" w:space="0" w:color="auto"/>
        <w:bottom w:val="none" w:sz="0" w:space="0" w:color="auto"/>
        <w:right w:val="none" w:sz="0" w:space="0" w:color="auto"/>
      </w:divBdr>
    </w:div>
    <w:div w:id="1763987263">
      <w:bodyDiv w:val="1"/>
      <w:marLeft w:val="0"/>
      <w:marRight w:val="0"/>
      <w:marTop w:val="0"/>
      <w:marBottom w:val="0"/>
      <w:divBdr>
        <w:top w:val="none" w:sz="0" w:space="0" w:color="auto"/>
        <w:left w:val="none" w:sz="0" w:space="0" w:color="auto"/>
        <w:bottom w:val="none" w:sz="0" w:space="0" w:color="auto"/>
        <w:right w:val="none" w:sz="0" w:space="0" w:color="auto"/>
      </w:divBdr>
    </w:div>
    <w:div w:id="207476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c.ru/legal/169442-faq-po-opcionam-dlya-sotrudnik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uzko.legal/digital/yuridicheskie-dokumenty-dlya-startap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igital@buzko.legal" TargetMode="External"/><Relationship Id="rId4" Type="http://schemas.openxmlformats.org/officeDocument/2006/relationships/settings" Target="settings.xml"/><Relationship Id="rId9" Type="http://schemas.openxmlformats.org/officeDocument/2006/relationships/hyperlink" Target="https://www.buzko.legal/content-ru/vse-ob-opcionnyh-programmah-dlya-sotrudnikov-v-rossii"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F3DB6-DEC6-43C2-A4AB-E9266E185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14</Pages>
  <Words>4779</Words>
  <Characters>27244</Characters>
  <Application>Microsoft Office Word</Application>
  <DocSecurity>0</DocSecurity>
  <Lines>227</Lines>
  <Paragraphs>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Buzko</dc:creator>
  <cp:lastModifiedBy>Alexandra Pleteneva</cp:lastModifiedBy>
  <cp:revision>24</cp:revision>
  <cp:lastPrinted>2020-02-25T15:05:00Z</cp:lastPrinted>
  <dcterms:created xsi:type="dcterms:W3CDTF">2021-11-30T11:03:00Z</dcterms:created>
  <dcterms:modified xsi:type="dcterms:W3CDTF">2022-08-22T20:04:00Z</dcterms:modified>
</cp:coreProperties>
</file>